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654D" w14:textId="77777777" w:rsidR="0054369A" w:rsidRPr="00D923BD" w:rsidRDefault="0054369A" w:rsidP="00C772A5">
      <w:pPr>
        <w:spacing w:after="0" w:line="240" w:lineRule="auto"/>
        <w:jc w:val="center"/>
        <w:rPr>
          <w:rFonts w:ascii="Arial" w:hAnsi="Arial" w:cs="Arial"/>
          <w:b/>
          <w:sz w:val="28"/>
        </w:rPr>
      </w:pPr>
    </w:p>
    <w:p w14:paraId="4A180B12" w14:textId="77777777" w:rsidR="00031374" w:rsidRPr="00D923BD" w:rsidRDefault="00031374" w:rsidP="00C772A5">
      <w:pPr>
        <w:spacing w:after="0" w:line="240" w:lineRule="auto"/>
        <w:jc w:val="center"/>
        <w:rPr>
          <w:rFonts w:ascii="Arial" w:hAnsi="Arial" w:cs="Arial"/>
          <w:b/>
          <w:sz w:val="28"/>
        </w:rPr>
      </w:pPr>
    </w:p>
    <w:p w14:paraId="176D920D" w14:textId="77777777" w:rsidR="00650F53" w:rsidRPr="00D923BD" w:rsidRDefault="00BD6FF8" w:rsidP="00C772A5">
      <w:pPr>
        <w:spacing w:after="0" w:line="240" w:lineRule="auto"/>
        <w:jc w:val="center"/>
        <w:rPr>
          <w:rFonts w:ascii="Arial" w:hAnsi="Arial" w:cs="Arial"/>
          <w:b/>
          <w:sz w:val="28"/>
        </w:rPr>
      </w:pPr>
      <w:r w:rsidRPr="00D923BD">
        <w:rPr>
          <w:rFonts w:ascii="Arial" w:hAnsi="Arial" w:cs="Arial"/>
          <w:b/>
          <w:sz w:val="28"/>
        </w:rPr>
        <w:t>Audit</w:t>
      </w:r>
      <w:r w:rsidR="002B66A7" w:rsidRPr="00D923BD">
        <w:rPr>
          <w:rFonts w:ascii="Arial" w:hAnsi="Arial" w:cs="Arial"/>
          <w:b/>
          <w:sz w:val="28"/>
        </w:rPr>
        <w:t xml:space="preserve"> </w:t>
      </w:r>
      <w:r w:rsidR="00571886" w:rsidRPr="00D923BD">
        <w:rPr>
          <w:rFonts w:ascii="Arial" w:hAnsi="Arial" w:cs="Arial"/>
          <w:b/>
          <w:sz w:val="28"/>
        </w:rPr>
        <w:t>COMMITTEE</w:t>
      </w:r>
      <w:r w:rsidR="007C44DE" w:rsidRPr="00D923BD">
        <w:rPr>
          <w:rFonts w:ascii="Arial" w:hAnsi="Arial" w:cs="Arial"/>
          <w:b/>
          <w:sz w:val="28"/>
        </w:rPr>
        <w:t xml:space="preserve"> CHARTER</w:t>
      </w:r>
    </w:p>
    <w:p w14:paraId="6188AE66" w14:textId="77777777" w:rsidR="00384459" w:rsidRPr="00D923BD" w:rsidRDefault="00384459" w:rsidP="00C772A5">
      <w:pPr>
        <w:spacing w:after="0" w:line="240" w:lineRule="auto"/>
        <w:rPr>
          <w:rFonts w:ascii="Arial" w:hAnsi="Arial" w:cs="Arial"/>
          <w:b/>
          <w:sz w:val="24"/>
          <w:szCs w:val="20"/>
        </w:rPr>
      </w:pPr>
    </w:p>
    <w:p w14:paraId="5397694D" w14:textId="77777777" w:rsidR="00031374" w:rsidRPr="00D923BD" w:rsidRDefault="007C44DE" w:rsidP="00C772A5">
      <w:pPr>
        <w:pStyle w:val="ListParagraph"/>
        <w:numPr>
          <w:ilvl w:val="0"/>
          <w:numId w:val="7"/>
        </w:numPr>
        <w:spacing w:after="0" w:line="240" w:lineRule="auto"/>
        <w:rPr>
          <w:rFonts w:ascii="Arial" w:hAnsi="Arial" w:cs="Arial"/>
          <w:b/>
          <w:sz w:val="20"/>
          <w:szCs w:val="20"/>
        </w:rPr>
      </w:pPr>
      <w:r w:rsidRPr="00D923BD">
        <w:rPr>
          <w:rFonts w:ascii="Arial" w:hAnsi="Arial" w:cs="Arial"/>
          <w:b/>
          <w:sz w:val="20"/>
          <w:szCs w:val="20"/>
        </w:rPr>
        <w:t>Purpose</w:t>
      </w:r>
    </w:p>
    <w:p w14:paraId="72AF9E8A" w14:textId="77777777" w:rsidR="00BD6FF8" w:rsidRPr="00D923BD" w:rsidRDefault="00BD6FF8" w:rsidP="00C772A5">
      <w:pPr>
        <w:spacing w:after="0" w:line="240" w:lineRule="auto"/>
        <w:ind w:left="720"/>
        <w:rPr>
          <w:rFonts w:ascii="Arial" w:hAnsi="Arial" w:cs="Arial"/>
          <w:sz w:val="20"/>
          <w:szCs w:val="20"/>
        </w:rPr>
      </w:pPr>
    </w:p>
    <w:p w14:paraId="5661FFBB" w14:textId="77777777" w:rsidR="007C44DE" w:rsidRPr="002D36EB" w:rsidRDefault="00BD6FF8" w:rsidP="00C772A5">
      <w:pPr>
        <w:spacing w:after="0" w:line="240" w:lineRule="auto"/>
        <w:ind w:left="720"/>
        <w:rPr>
          <w:rFonts w:ascii="Arial" w:hAnsi="Arial" w:cs="Arial"/>
          <w:sz w:val="20"/>
          <w:szCs w:val="20"/>
        </w:rPr>
      </w:pPr>
      <w:r w:rsidRPr="002D36EB">
        <w:rPr>
          <w:rFonts w:ascii="Arial" w:hAnsi="Arial" w:cs="Arial"/>
          <w:sz w:val="20"/>
          <w:szCs w:val="20"/>
        </w:rPr>
        <w:t xml:space="preserve">This Charter governs the operation of the Audit Committee. The Board of Directors shall appoint an Audit Committee (the Committee) of at least three members, majorities are independent directors of the Board, and shall designate one member as chairperson of delegate the authority to designate chairperson to the Committee. For purpose hereof, members shall be considered independent </w:t>
      </w:r>
      <w:proofErr w:type="gramStart"/>
      <w:r w:rsidRPr="002D36EB">
        <w:rPr>
          <w:rFonts w:ascii="Arial" w:hAnsi="Arial" w:cs="Arial"/>
          <w:sz w:val="20"/>
          <w:szCs w:val="20"/>
        </w:rPr>
        <w:t>as long as</w:t>
      </w:r>
      <w:proofErr w:type="gramEnd"/>
      <w:r w:rsidRPr="002D36EB">
        <w:rPr>
          <w:rFonts w:ascii="Arial" w:hAnsi="Arial" w:cs="Arial"/>
          <w:sz w:val="20"/>
          <w:szCs w:val="20"/>
        </w:rPr>
        <w:t xml:space="preserve"> they satisfy all of the independence requirements for Board Members as set forth in the applicable Philippine Stock Exchange (PSE) listing standards.</w:t>
      </w:r>
    </w:p>
    <w:p w14:paraId="089C7C7B" w14:textId="77777777" w:rsidR="00BD6FF8" w:rsidRPr="002D36EB" w:rsidRDefault="00BD6FF8" w:rsidP="00C772A5">
      <w:pPr>
        <w:spacing w:after="0" w:line="240" w:lineRule="auto"/>
        <w:ind w:left="720"/>
        <w:rPr>
          <w:rFonts w:ascii="Arial" w:hAnsi="Arial" w:cs="Arial"/>
          <w:sz w:val="20"/>
          <w:szCs w:val="20"/>
        </w:rPr>
      </w:pPr>
    </w:p>
    <w:p w14:paraId="76604276" w14:textId="77777777" w:rsidR="00BD6FF8" w:rsidRPr="00D923BD" w:rsidRDefault="00BD6FF8" w:rsidP="00C772A5">
      <w:pPr>
        <w:spacing w:after="0" w:line="240" w:lineRule="auto"/>
        <w:ind w:left="720"/>
        <w:rPr>
          <w:rFonts w:ascii="Arial" w:hAnsi="Arial" w:cs="Arial"/>
          <w:sz w:val="20"/>
          <w:szCs w:val="20"/>
        </w:rPr>
      </w:pPr>
      <w:r w:rsidRPr="002D36EB">
        <w:rPr>
          <w:rFonts w:ascii="Arial" w:hAnsi="Arial" w:cs="Arial"/>
          <w:sz w:val="20"/>
          <w:szCs w:val="20"/>
        </w:rPr>
        <w:t>The Committee will provide assistance to the Board of Directors in fulfilling its oversight responsibility to the shareholders, potential shareholders, the investment community and others relating to: (1) the integrity of the Company’s financial statements, (2) the effectiveness of the Company’s internal control over financial reporting, (3) the Company’s compliance with legal and regulatory requirements, (4) the independent auditor’s qualifications and independence, and (5) the performance of the Company’s internal audit function and independent auditor.</w:t>
      </w:r>
    </w:p>
    <w:p w14:paraId="65E2A984" w14:textId="77777777" w:rsidR="007C44DE" w:rsidRPr="00D923BD" w:rsidRDefault="007C44DE" w:rsidP="00C772A5">
      <w:pPr>
        <w:spacing w:after="0" w:line="240" w:lineRule="auto"/>
        <w:rPr>
          <w:rFonts w:ascii="Arial" w:hAnsi="Arial" w:cs="Arial"/>
          <w:sz w:val="20"/>
          <w:szCs w:val="20"/>
        </w:rPr>
      </w:pPr>
    </w:p>
    <w:p w14:paraId="438E2883" w14:textId="77777777" w:rsidR="007C44DE" w:rsidRPr="00D923BD" w:rsidRDefault="007C44DE" w:rsidP="00C772A5">
      <w:pPr>
        <w:pStyle w:val="ListParagraph"/>
        <w:numPr>
          <w:ilvl w:val="0"/>
          <w:numId w:val="7"/>
        </w:numPr>
        <w:spacing w:after="0" w:line="240" w:lineRule="auto"/>
        <w:rPr>
          <w:rFonts w:ascii="Arial" w:hAnsi="Arial" w:cs="Arial"/>
          <w:b/>
          <w:sz w:val="20"/>
          <w:szCs w:val="20"/>
        </w:rPr>
      </w:pPr>
      <w:r w:rsidRPr="00D923BD">
        <w:rPr>
          <w:rFonts w:ascii="Arial" w:hAnsi="Arial" w:cs="Arial"/>
          <w:b/>
          <w:sz w:val="20"/>
          <w:szCs w:val="20"/>
        </w:rPr>
        <w:t>Membership</w:t>
      </w:r>
    </w:p>
    <w:p w14:paraId="3FB4F139" w14:textId="77777777" w:rsidR="007C44DE" w:rsidRPr="00D923BD" w:rsidRDefault="007C44DE" w:rsidP="00C772A5">
      <w:pPr>
        <w:spacing w:after="0" w:line="240" w:lineRule="auto"/>
        <w:rPr>
          <w:rFonts w:ascii="Arial" w:hAnsi="Arial" w:cs="Arial"/>
          <w:sz w:val="20"/>
          <w:szCs w:val="20"/>
        </w:rPr>
      </w:pPr>
    </w:p>
    <w:p w14:paraId="1B96E410" w14:textId="77777777" w:rsidR="007C44DE" w:rsidRPr="00D923BD" w:rsidRDefault="00D923BD" w:rsidP="00C772A5">
      <w:pPr>
        <w:pStyle w:val="ListParagraph"/>
        <w:spacing w:after="0" w:line="240" w:lineRule="auto"/>
        <w:rPr>
          <w:rFonts w:ascii="Arial" w:hAnsi="Arial" w:cs="Arial"/>
          <w:sz w:val="20"/>
          <w:szCs w:val="20"/>
        </w:rPr>
      </w:pPr>
      <w:r w:rsidRPr="00D923BD">
        <w:rPr>
          <w:rFonts w:ascii="Arial" w:hAnsi="Arial" w:cs="Arial"/>
          <w:sz w:val="20"/>
          <w:szCs w:val="20"/>
        </w:rPr>
        <w:t xml:space="preserve">The committee shall be appointed by the Board from amongst the Directors and shall consist of not less than three members. Majority of the committee members shall be </w:t>
      </w:r>
      <w:proofErr w:type="gramStart"/>
      <w:r w:rsidRPr="00D923BD">
        <w:rPr>
          <w:rFonts w:ascii="Arial" w:hAnsi="Arial" w:cs="Arial"/>
          <w:sz w:val="20"/>
          <w:szCs w:val="20"/>
        </w:rPr>
        <w:t>Independent</w:t>
      </w:r>
      <w:proofErr w:type="gramEnd"/>
      <w:r w:rsidRPr="00D923BD">
        <w:rPr>
          <w:rFonts w:ascii="Arial" w:hAnsi="Arial" w:cs="Arial"/>
          <w:sz w:val="20"/>
          <w:szCs w:val="20"/>
        </w:rPr>
        <w:t xml:space="preserve"> director.</w:t>
      </w:r>
    </w:p>
    <w:p w14:paraId="06B7F0D0" w14:textId="77777777" w:rsidR="002D36EB" w:rsidRDefault="002D36EB" w:rsidP="00C772A5">
      <w:pPr>
        <w:pStyle w:val="ListParagraph"/>
        <w:spacing w:after="0" w:line="240" w:lineRule="auto"/>
        <w:rPr>
          <w:rFonts w:ascii="Arial" w:hAnsi="Arial" w:cs="Arial"/>
          <w:sz w:val="20"/>
          <w:szCs w:val="20"/>
        </w:rPr>
      </w:pPr>
    </w:p>
    <w:p w14:paraId="599E1B7A" w14:textId="77777777" w:rsidR="002A3432" w:rsidRPr="00D923BD" w:rsidRDefault="00D923BD" w:rsidP="00C772A5">
      <w:pPr>
        <w:pStyle w:val="ListParagraph"/>
        <w:spacing w:after="0" w:line="240" w:lineRule="auto"/>
        <w:rPr>
          <w:rFonts w:ascii="Arial" w:hAnsi="Arial" w:cs="Arial"/>
          <w:sz w:val="20"/>
          <w:szCs w:val="20"/>
        </w:rPr>
      </w:pPr>
      <w:r w:rsidRPr="00D923BD">
        <w:rPr>
          <w:rFonts w:ascii="Arial" w:hAnsi="Arial" w:cs="Arial"/>
          <w:sz w:val="20"/>
          <w:szCs w:val="20"/>
        </w:rPr>
        <w:t>A quorum shall consist of at least two members.</w:t>
      </w:r>
    </w:p>
    <w:p w14:paraId="2190EED7" w14:textId="77777777" w:rsidR="00D923BD" w:rsidRPr="00D923BD" w:rsidRDefault="00D923BD" w:rsidP="00C772A5">
      <w:pPr>
        <w:pStyle w:val="ListParagraph"/>
        <w:spacing w:after="0" w:line="240" w:lineRule="auto"/>
        <w:rPr>
          <w:rFonts w:ascii="Arial" w:hAnsi="Arial" w:cs="Arial"/>
          <w:sz w:val="20"/>
          <w:szCs w:val="20"/>
        </w:rPr>
      </w:pPr>
    </w:p>
    <w:p w14:paraId="50276793" w14:textId="77777777" w:rsidR="002A3432" w:rsidRPr="00D923BD" w:rsidRDefault="002A3432" w:rsidP="00C772A5">
      <w:pPr>
        <w:pStyle w:val="ListParagraph"/>
        <w:numPr>
          <w:ilvl w:val="0"/>
          <w:numId w:val="7"/>
        </w:numPr>
        <w:spacing w:after="0" w:line="240" w:lineRule="auto"/>
        <w:rPr>
          <w:rFonts w:ascii="Arial" w:hAnsi="Arial" w:cs="Arial"/>
          <w:b/>
          <w:sz w:val="20"/>
          <w:szCs w:val="20"/>
        </w:rPr>
      </w:pPr>
      <w:r w:rsidRPr="00D923BD">
        <w:rPr>
          <w:rFonts w:ascii="Arial" w:hAnsi="Arial" w:cs="Arial"/>
          <w:b/>
          <w:sz w:val="20"/>
          <w:szCs w:val="20"/>
        </w:rPr>
        <w:t>Chairman</w:t>
      </w:r>
    </w:p>
    <w:p w14:paraId="12BD5875" w14:textId="77777777" w:rsidR="002A3432" w:rsidRPr="00D923BD" w:rsidRDefault="002A3432" w:rsidP="00C772A5">
      <w:pPr>
        <w:pStyle w:val="ListParagraph"/>
        <w:spacing w:after="0" w:line="240" w:lineRule="auto"/>
        <w:rPr>
          <w:rFonts w:ascii="Arial" w:hAnsi="Arial" w:cs="Arial"/>
          <w:sz w:val="20"/>
          <w:szCs w:val="20"/>
        </w:rPr>
      </w:pPr>
    </w:p>
    <w:p w14:paraId="04F7431E" w14:textId="77777777" w:rsidR="002A3432" w:rsidRPr="00D923BD" w:rsidRDefault="002A3432" w:rsidP="00C772A5">
      <w:pPr>
        <w:pStyle w:val="ListParagraph"/>
        <w:spacing w:after="0" w:line="240" w:lineRule="auto"/>
        <w:rPr>
          <w:rFonts w:ascii="Arial" w:hAnsi="Arial" w:cs="Arial"/>
          <w:sz w:val="20"/>
          <w:szCs w:val="20"/>
        </w:rPr>
      </w:pPr>
      <w:r w:rsidRPr="00D923BD">
        <w:rPr>
          <w:rFonts w:ascii="Arial" w:hAnsi="Arial" w:cs="Arial"/>
          <w:sz w:val="20"/>
          <w:szCs w:val="20"/>
        </w:rPr>
        <w:t>The Chairman of the Committee shall be an Independent Director appointed by the Board. He shall report on each meeting of the Committee to the Board.</w:t>
      </w:r>
    </w:p>
    <w:p w14:paraId="1CD69BBC" w14:textId="77777777" w:rsidR="002A3432" w:rsidRPr="00D923BD" w:rsidRDefault="002A3432" w:rsidP="00C772A5">
      <w:pPr>
        <w:pStyle w:val="ListParagraph"/>
        <w:spacing w:after="0" w:line="240" w:lineRule="auto"/>
        <w:rPr>
          <w:rFonts w:ascii="Arial" w:hAnsi="Arial" w:cs="Arial"/>
          <w:sz w:val="20"/>
          <w:szCs w:val="20"/>
        </w:rPr>
      </w:pPr>
    </w:p>
    <w:p w14:paraId="702139DC" w14:textId="77777777" w:rsidR="002A3432" w:rsidRPr="00D923BD" w:rsidRDefault="002A3432" w:rsidP="00C772A5">
      <w:pPr>
        <w:pStyle w:val="ListParagraph"/>
        <w:numPr>
          <w:ilvl w:val="0"/>
          <w:numId w:val="7"/>
        </w:numPr>
        <w:spacing w:after="0" w:line="240" w:lineRule="auto"/>
        <w:rPr>
          <w:rFonts w:ascii="Arial" w:hAnsi="Arial" w:cs="Arial"/>
          <w:b/>
          <w:sz w:val="20"/>
          <w:szCs w:val="20"/>
        </w:rPr>
      </w:pPr>
      <w:r w:rsidRPr="00D923BD">
        <w:rPr>
          <w:rFonts w:ascii="Arial" w:hAnsi="Arial" w:cs="Arial"/>
          <w:b/>
          <w:sz w:val="20"/>
          <w:szCs w:val="20"/>
        </w:rPr>
        <w:t>Secretary</w:t>
      </w:r>
    </w:p>
    <w:p w14:paraId="45B5A076" w14:textId="77777777" w:rsidR="002A3432" w:rsidRPr="00D923BD" w:rsidRDefault="002A3432" w:rsidP="00C772A5">
      <w:pPr>
        <w:pStyle w:val="ListParagraph"/>
        <w:spacing w:after="0" w:line="240" w:lineRule="auto"/>
        <w:rPr>
          <w:rFonts w:ascii="Arial" w:hAnsi="Arial" w:cs="Arial"/>
          <w:sz w:val="20"/>
          <w:szCs w:val="20"/>
        </w:rPr>
      </w:pPr>
    </w:p>
    <w:p w14:paraId="63D9AC4D" w14:textId="77777777" w:rsidR="002A3432" w:rsidRPr="00D923BD" w:rsidRDefault="002A3432" w:rsidP="00C772A5">
      <w:pPr>
        <w:pStyle w:val="ListParagraph"/>
        <w:spacing w:after="0" w:line="240" w:lineRule="auto"/>
        <w:rPr>
          <w:rFonts w:ascii="Arial" w:hAnsi="Arial" w:cs="Arial"/>
          <w:sz w:val="20"/>
          <w:szCs w:val="20"/>
        </w:rPr>
      </w:pPr>
      <w:r w:rsidRPr="00D923BD">
        <w:rPr>
          <w:rFonts w:ascii="Arial" w:hAnsi="Arial" w:cs="Arial"/>
          <w:sz w:val="20"/>
          <w:szCs w:val="20"/>
        </w:rPr>
        <w:t xml:space="preserve">The Company Secretary shall be the Secretary of the Committee and </w:t>
      </w:r>
      <w:proofErr w:type="spellStart"/>
      <w:r w:rsidRPr="00D923BD">
        <w:rPr>
          <w:rFonts w:ascii="Arial" w:hAnsi="Arial" w:cs="Arial"/>
          <w:sz w:val="20"/>
          <w:szCs w:val="20"/>
        </w:rPr>
        <w:t>shal</w:t>
      </w:r>
      <w:proofErr w:type="spellEnd"/>
      <w:r w:rsidRPr="00D923BD">
        <w:rPr>
          <w:rFonts w:ascii="Arial" w:hAnsi="Arial" w:cs="Arial"/>
          <w:sz w:val="20"/>
          <w:szCs w:val="20"/>
        </w:rPr>
        <w:t xml:space="preserve"> be responsible, in conjunction with the Chairman, for drawing up the agenda and circulating it, supported by explanatory documentation to the Committee members prior to each meeting.</w:t>
      </w:r>
    </w:p>
    <w:p w14:paraId="30B3F338" w14:textId="77777777" w:rsidR="002A3432" w:rsidRPr="00D923BD" w:rsidRDefault="002A3432" w:rsidP="00C772A5">
      <w:pPr>
        <w:pStyle w:val="ListParagraph"/>
        <w:spacing w:after="0" w:line="240" w:lineRule="auto"/>
        <w:rPr>
          <w:rFonts w:ascii="Arial" w:hAnsi="Arial" w:cs="Arial"/>
          <w:sz w:val="20"/>
          <w:szCs w:val="20"/>
        </w:rPr>
      </w:pPr>
    </w:p>
    <w:p w14:paraId="02867EBE" w14:textId="77777777" w:rsidR="002A3432" w:rsidRPr="00D923BD" w:rsidRDefault="002A3432" w:rsidP="00C772A5">
      <w:pPr>
        <w:pStyle w:val="ListParagraph"/>
        <w:spacing w:after="0" w:line="240" w:lineRule="auto"/>
        <w:rPr>
          <w:rFonts w:ascii="Arial" w:hAnsi="Arial" w:cs="Arial"/>
          <w:sz w:val="20"/>
          <w:szCs w:val="20"/>
        </w:rPr>
      </w:pPr>
      <w:r w:rsidRPr="00D923BD">
        <w:rPr>
          <w:rFonts w:ascii="Arial" w:hAnsi="Arial" w:cs="Arial"/>
          <w:sz w:val="20"/>
          <w:szCs w:val="20"/>
        </w:rPr>
        <w:t>The Secretary shall be responsible for keeping the minutes of the audit committee and circulating to the Committee members and to the members of the Board of Directors.</w:t>
      </w:r>
    </w:p>
    <w:p w14:paraId="7CB8F8DD" w14:textId="77777777" w:rsidR="007C44DE" w:rsidRPr="00D923BD" w:rsidRDefault="007C44DE" w:rsidP="00C772A5">
      <w:pPr>
        <w:spacing w:after="0" w:line="240" w:lineRule="auto"/>
        <w:rPr>
          <w:rFonts w:ascii="Arial" w:hAnsi="Arial" w:cs="Arial"/>
          <w:sz w:val="20"/>
          <w:szCs w:val="20"/>
        </w:rPr>
      </w:pPr>
    </w:p>
    <w:p w14:paraId="5F303F2E" w14:textId="77777777" w:rsidR="007C44DE" w:rsidRPr="00D923BD" w:rsidRDefault="007C44DE" w:rsidP="00C772A5">
      <w:pPr>
        <w:pStyle w:val="ListParagraph"/>
        <w:numPr>
          <w:ilvl w:val="0"/>
          <w:numId w:val="7"/>
        </w:numPr>
        <w:spacing w:after="0" w:line="240" w:lineRule="auto"/>
        <w:rPr>
          <w:rFonts w:ascii="Arial" w:hAnsi="Arial" w:cs="Arial"/>
          <w:b/>
          <w:sz w:val="20"/>
          <w:szCs w:val="20"/>
        </w:rPr>
      </w:pPr>
      <w:r w:rsidRPr="00D923BD">
        <w:rPr>
          <w:rFonts w:ascii="Arial" w:hAnsi="Arial" w:cs="Arial"/>
          <w:b/>
          <w:sz w:val="20"/>
          <w:szCs w:val="20"/>
        </w:rPr>
        <w:t>Frequency of Meetings</w:t>
      </w:r>
    </w:p>
    <w:p w14:paraId="58F4B315" w14:textId="77777777" w:rsidR="007C44DE" w:rsidRPr="00D923BD" w:rsidRDefault="007C44DE" w:rsidP="00C772A5">
      <w:pPr>
        <w:spacing w:after="0" w:line="240" w:lineRule="auto"/>
        <w:rPr>
          <w:rFonts w:ascii="Arial" w:hAnsi="Arial" w:cs="Arial"/>
          <w:sz w:val="20"/>
          <w:szCs w:val="20"/>
        </w:rPr>
      </w:pPr>
    </w:p>
    <w:p w14:paraId="3E8711A2" w14:textId="77777777" w:rsidR="002A3432" w:rsidRPr="00D923BD" w:rsidRDefault="00D923BD" w:rsidP="00C772A5">
      <w:pPr>
        <w:pStyle w:val="ListParagraph"/>
        <w:spacing w:after="0" w:line="240" w:lineRule="auto"/>
        <w:rPr>
          <w:rFonts w:ascii="Arial" w:hAnsi="Arial" w:cs="Arial"/>
          <w:sz w:val="20"/>
          <w:szCs w:val="20"/>
        </w:rPr>
      </w:pPr>
      <w:r w:rsidRPr="002D36EB">
        <w:rPr>
          <w:rFonts w:ascii="Arial" w:hAnsi="Arial" w:cs="Arial"/>
          <w:sz w:val="20"/>
          <w:szCs w:val="20"/>
        </w:rPr>
        <w:t>Meeti</w:t>
      </w:r>
      <w:r w:rsidR="002D36EB" w:rsidRPr="002D36EB">
        <w:rPr>
          <w:rFonts w:ascii="Arial" w:hAnsi="Arial" w:cs="Arial"/>
          <w:sz w:val="20"/>
          <w:szCs w:val="20"/>
        </w:rPr>
        <w:t>ngs shall be held at least once</w:t>
      </w:r>
      <w:r w:rsidRPr="002D36EB">
        <w:rPr>
          <w:rFonts w:ascii="Arial" w:hAnsi="Arial" w:cs="Arial"/>
          <w:sz w:val="20"/>
          <w:szCs w:val="20"/>
        </w:rPr>
        <w:t xml:space="preserve"> a year. The</w:t>
      </w:r>
      <w:r w:rsidRPr="00D923BD">
        <w:rPr>
          <w:rFonts w:ascii="Arial" w:hAnsi="Arial" w:cs="Arial"/>
          <w:sz w:val="20"/>
          <w:szCs w:val="20"/>
        </w:rPr>
        <w:t xml:space="preserve"> presence of external auditors will be requested if required and the external auditors may also request a meeting if they consider it necessary.</w:t>
      </w:r>
    </w:p>
    <w:p w14:paraId="5EBC47FF" w14:textId="77777777" w:rsidR="00F61413" w:rsidRPr="00D923BD" w:rsidRDefault="00F61413" w:rsidP="00C772A5">
      <w:pPr>
        <w:pStyle w:val="ListParagraph"/>
        <w:spacing w:after="0" w:line="240" w:lineRule="auto"/>
        <w:rPr>
          <w:rFonts w:ascii="Arial" w:hAnsi="Arial" w:cs="Arial"/>
          <w:sz w:val="20"/>
          <w:szCs w:val="20"/>
        </w:rPr>
      </w:pPr>
    </w:p>
    <w:p w14:paraId="7822DACC" w14:textId="77777777" w:rsidR="00F61413" w:rsidRPr="00D923BD" w:rsidRDefault="00F61413" w:rsidP="00C772A5">
      <w:pPr>
        <w:pStyle w:val="ListParagraph"/>
        <w:numPr>
          <w:ilvl w:val="0"/>
          <w:numId w:val="7"/>
        </w:numPr>
        <w:spacing w:after="0" w:line="240" w:lineRule="auto"/>
        <w:rPr>
          <w:rFonts w:ascii="Arial" w:hAnsi="Arial" w:cs="Arial"/>
          <w:sz w:val="20"/>
          <w:szCs w:val="20"/>
        </w:rPr>
      </w:pPr>
      <w:r w:rsidRPr="00D923BD">
        <w:rPr>
          <w:rFonts w:ascii="Arial" w:hAnsi="Arial" w:cs="Arial"/>
          <w:b/>
          <w:sz w:val="20"/>
          <w:szCs w:val="20"/>
        </w:rPr>
        <w:t>Authority</w:t>
      </w:r>
    </w:p>
    <w:p w14:paraId="6C30CA27" w14:textId="77777777" w:rsidR="00F61413" w:rsidRPr="00D923BD" w:rsidRDefault="00F61413" w:rsidP="00C772A5">
      <w:pPr>
        <w:pStyle w:val="ListParagraph"/>
        <w:spacing w:after="0" w:line="240" w:lineRule="auto"/>
        <w:rPr>
          <w:rFonts w:ascii="Arial" w:hAnsi="Arial" w:cs="Arial"/>
          <w:sz w:val="20"/>
          <w:szCs w:val="20"/>
        </w:rPr>
      </w:pPr>
    </w:p>
    <w:p w14:paraId="26C838B9" w14:textId="77777777" w:rsidR="00D923BD" w:rsidRPr="00D923BD" w:rsidRDefault="00D923BD" w:rsidP="00C772A5">
      <w:pPr>
        <w:pStyle w:val="ListParagraph"/>
        <w:spacing w:after="0" w:line="240" w:lineRule="auto"/>
        <w:rPr>
          <w:rFonts w:ascii="Arial" w:hAnsi="Arial" w:cs="Arial"/>
          <w:sz w:val="20"/>
          <w:szCs w:val="20"/>
        </w:rPr>
      </w:pPr>
      <w:r w:rsidRPr="00D923BD">
        <w:rPr>
          <w:rFonts w:ascii="Arial" w:hAnsi="Arial" w:cs="Arial"/>
          <w:sz w:val="20"/>
          <w:szCs w:val="20"/>
        </w:rPr>
        <w:t xml:space="preserve">The Committee is authorized by the Board to investigate any activity within its terms of reference and shall have unrestricted access to both the internal and external auditors and to all employees of the Group. The Committee is also authorized by the Board to obtain external legal or other independent professional advice as necessary. </w:t>
      </w:r>
    </w:p>
    <w:p w14:paraId="6A34E31A" w14:textId="77777777" w:rsidR="00D923BD" w:rsidRPr="00D923BD" w:rsidRDefault="00D923BD" w:rsidP="00C772A5">
      <w:pPr>
        <w:pStyle w:val="ListParagraph"/>
        <w:spacing w:after="0" w:line="240" w:lineRule="auto"/>
        <w:rPr>
          <w:rFonts w:ascii="Arial" w:hAnsi="Arial" w:cs="Arial"/>
          <w:sz w:val="20"/>
          <w:szCs w:val="20"/>
        </w:rPr>
      </w:pPr>
    </w:p>
    <w:p w14:paraId="09F94ABE" w14:textId="77777777" w:rsidR="002A3432" w:rsidRPr="00D923BD" w:rsidRDefault="00D923BD" w:rsidP="00C772A5">
      <w:pPr>
        <w:pStyle w:val="ListParagraph"/>
        <w:spacing w:after="0" w:line="240" w:lineRule="auto"/>
        <w:rPr>
          <w:rFonts w:ascii="Arial" w:hAnsi="Arial" w:cs="Arial"/>
          <w:sz w:val="20"/>
          <w:szCs w:val="20"/>
        </w:rPr>
      </w:pPr>
      <w:r w:rsidRPr="00D923BD">
        <w:rPr>
          <w:rFonts w:ascii="Arial" w:hAnsi="Arial" w:cs="Arial"/>
          <w:sz w:val="20"/>
          <w:szCs w:val="20"/>
        </w:rPr>
        <w:lastRenderedPageBreak/>
        <w:t>The Committee is also authorized to convene meetings with the external auditors, the internal auditors, or both, excluding the attendance of other directors and employees of the Group, whenever deemed necessary.</w:t>
      </w:r>
    </w:p>
    <w:p w14:paraId="3BB51CE3" w14:textId="77777777" w:rsidR="00D923BD" w:rsidRPr="00D923BD" w:rsidRDefault="00D923BD" w:rsidP="00C772A5">
      <w:pPr>
        <w:pStyle w:val="ListParagraph"/>
        <w:spacing w:after="0" w:line="240" w:lineRule="auto"/>
        <w:rPr>
          <w:rFonts w:ascii="Arial" w:hAnsi="Arial" w:cs="Arial"/>
          <w:sz w:val="20"/>
          <w:szCs w:val="20"/>
        </w:rPr>
      </w:pPr>
    </w:p>
    <w:p w14:paraId="2E21FD58" w14:textId="77777777" w:rsidR="007C44DE" w:rsidRPr="00D923BD" w:rsidRDefault="007C44DE" w:rsidP="00C772A5">
      <w:pPr>
        <w:pStyle w:val="ListParagraph"/>
        <w:numPr>
          <w:ilvl w:val="0"/>
          <w:numId w:val="7"/>
        </w:numPr>
        <w:spacing w:after="0" w:line="240" w:lineRule="auto"/>
        <w:rPr>
          <w:rFonts w:ascii="Arial" w:hAnsi="Arial" w:cs="Arial"/>
          <w:b/>
          <w:sz w:val="20"/>
          <w:szCs w:val="20"/>
        </w:rPr>
      </w:pPr>
      <w:r w:rsidRPr="00D923BD">
        <w:rPr>
          <w:rFonts w:ascii="Arial" w:hAnsi="Arial" w:cs="Arial"/>
          <w:b/>
          <w:sz w:val="20"/>
          <w:szCs w:val="20"/>
        </w:rPr>
        <w:t>Duties</w:t>
      </w:r>
    </w:p>
    <w:p w14:paraId="6900DA61" w14:textId="77777777" w:rsidR="007C44DE" w:rsidRPr="00D923BD" w:rsidRDefault="007C44DE" w:rsidP="00C772A5">
      <w:pPr>
        <w:spacing w:after="0" w:line="240" w:lineRule="auto"/>
        <w:rPr>
          <w:rFonts w:ascii="Arial" w:hAnsi="Arial" w:cs="Arial"/>
          <w:sz w:val="20"/>
          <w:szCs w:val="20"/>
        </w:rPr>
      </w:pPr>
    </w:p>
    <w:p w14:paraId="60C6AB08" w14:textId="77777777" w:rsidR="007C44DE" w:rsidRPr="00AB349B" w:rsidRDefault="007C44DE" w:rsidP="00C772A5">
      <w:pPr>
        <w:spacing w:after="0" w:line="240" w:lineRule="auto"/>
        <w:ind w:left="720"/>
        <w:rPr>
          <w:rFonts w:ascii="Arial" w:hAnsi="Arial" w:cs="Arial"/>
          <w:sz w:val="20"/>
          <w:szCs w:val="20"/>
        </w:rPr>
      </w:pPr>
      <w:r w:rsidRPr="00AB349B">
        <w:rPr>
          <w:rFonts w:ascii="Arial" w:hAnsi="Arial" w:cs="Arial"/>
          <w:sz w:val="20"/>
          <w:szCs w:val="20"/>
        </w:rPr>
        <w:t>The</w:t>
      </w:r>
      <w:r w:rsidR="006B7BEC" w:rsidRPr="00AB349B">
        <w:rPr>
          <w:rFonts w:ascii="Arial" w:hAnsi="Arial" w:cs="Arial"/>
          <w:sz w:val="20"/>
          <w:szCs w:val="20"/>
        </w:rPr>
        <w:t xml:space="preserve"> Duties of the</w:t>
      </w:r>
      <w:r w:rsidRPr="00AB349B">
        <w:rPr>
          <w:rFonts w:ascii="Arial" w:hAnsi="Arial" w:cs="Arial"/>
          <w:sz w:val="20"/>
          <w:szCs w:val="20"/>
        </w:rPr>
        <w:t xml:space="preserve"> Committee shall</w:t>
      </w:r>
      <w:r w:rsidR="006B7BEC" w:rsidRPr="00AB349B">
        <w:rPr>
          <w:rFonts w:ascii="Arial" w:hAnsi="Arial" w:cs="Arial"/>
          <w:sz w:val="20"/>
          <w:szCs w:val="20"/>
        </w:rPr>
        <w:t xml:space="preserve"> be:</w:t>
      </w:r>
    </w:p>
    <w:p w14:paraId="409C2C0C" w14:textId="77777777" w:rsidR="007C44DE" w:rsidRPr="00AB349B" w:rsidRDefault="007C44DE" w:rsidP="00C772A5">
      <w:pPr>
        <w:spacing w:after="0" w:line="240" w:lineRule="auto"/>
        <w:rPr>
          <w:rFonts w:ascii="Arial" w:hAnsi="Arial" w:cs="Arial"/>
          <w:sz w:val="20"/>
          <w:szCs w:val="20"/>
        </w:rPr>
      </w:pPr>
    </w:p>
    <w:p w14:paraId="42528F8B" w14:textId="77777777" w:rsidR="006B7BEC" w:rsidRPr="00AB349B" w:rsidRDefault="006B7BEC" w:rsidP="00C772A5">
      <w:pPr>
        <w:numPr>
          <w:ilvl w:val="0"/>
          <w:numId w:val="10"/>
        </w:numPr>
        <w:spacing w:after="0" w:line="240" w:lineRule="auto"/>
        <w:ind w:left="1404" w:right="360" w:hanging="360"/>
        <w:rPr>
          <w:rFonts w:ascii="Arial" w:eastAsia="Symbol" w:hAnsi="Arial" w:cs="Arial"/>
          <w:sz w:val="20"/>
          <w:szCs w:val="20"/>
        </w:rPr>
      </w:pPr>
      <w:r w:rsidRPr="00AB349B">
        <w:rPr>
          <w:rFonts w:ascii="Arial" w:eastAsia="Arial" w:hAnsi="Arial" w:cs="Arial"/>
          <w:sz w:val="20"/>
          <w:szCs w:val="20"/>
        </w:rPr>
        <w:t>Assist the Board in the performance of its oversight responsibility for the financial reporting process, system of internal control, audit</w:t>
      </w:r>
      <w:bookmarkStart w:id="0" w:name="page8"/>
      <w:bookmarkEnd w:id="0"/>
      <w:r w:rsidRPr="00AB349B">
        <w:rPr>
          <w:rFonts w:ascii="Arial" w:eastAsia="Symbol" w:hAnsi="Arial" w:cs="Arial"/>
          <w:sz w:val="20"/>
          <w:szCs w:val="20"/>
        </w:rPr>
        <w:t xml:space="preserve"> </w:t>
      </w:r>
      <w:r w:rsidRPr="00AB349B">
        <w:rPr>
          <w:rFonts w:ascii="Arial" w:eastAsia="Arial" w:hAnsi="Arial" w:cs="Arial"/>
          <w:sz w:val="20"/>
          <w:szCs w:val="20"/>
        </w:rPr>
        <w:t xml:space="preserve">process, and monitoring of compliance with applicable laws, rules and </w:t>
      </w:r>
      <w:proofErr w:type="gramStart"/>
      <w:r w:rsidRPr="00AB349B">
        <w:rPr>
          <w:rFonts w:ascii="Arial" w:eastAsia="Arial" w:hAnsi="Arial" w:cs="Arial"/>
          <w:sz w:val="20"/>
          <w:szCs w:val="20"/>
        </w:rPr>
        <w:t>regulations;</w:t>
      </w:r>
      <w:proofErr w:type="gramEnd"/>
    </w:p>
    <w:p w14:paraId="74599066" w14:textId="77777777" w:rsidR="006B7BEC" w:rsidRPr="00AB349B" w:rsidRDefault="006B7BEC" w:rsidP="00C772A5">
      <w:pPr>
        <w:numPr>
          <w:ilvl w:val="0"/>
          <w:numId w:val="10"/>
        </w:numPr>
        <w:spacing w:after="0" w:line="240" w:lineRule="auto"/>
        <w:ind w:left="1404" w:right="360" w:hanging="360"/>
        <w:rPr>
          <w:rFonts w:ascii="Arial" w:eastAsia="Symbol" w:hAnsi="Arial" w:cs="Arial"/>
          <w:sz w:val="20"/>
          <w:szCs w:val="20"/>
        </w:rPr>
      </w:pPr>
      <w:r w:rsidRPr="00AB349B">
        <w:rPr>
          <w:rFonts w:ascii="Arial" w:eastAsia="Arial" w:hAnsi="Arial" w:cs="Arial"/>
          <w:sz w:val="20"/>
          <w:szCs w:val="20"/>
        </w:rPr>
        <w:t xml:space="preserve">Provide oversight over Management’s activities in managing credit, market, liquidity, operational, legal, and other risks of the Company. This function includes regular receipt from Management of information on risk exposures and enterprise risk management </w:t>
      </w:r>
      <w:proofErr w:type="gramStart"/>
      <w:r w:rsidRPr="00AB349B">
        <w:rPr>
          <w:rFonts w:ascii="Arial" w:eastAsia="Arial" w:hAnsi="Arial" w:cs="Arial"/>
          <w:sz w:val="20"/>
          <w:szCs w:val="20"/>
        </w:rPr>
        <w:t>activities;</w:t>
      </w:r>
      <w:proofErr w:type="gramEnd"/>
    </w:p>
    <w:p w14:paraId="2B058F25" w14:textId="77777777" w:rsidR="006B7BEC" w:rsidRPr="00AB349B" w:rsidRDefault="006B7BEC" w:rsidP="00C772A5">
      <w:pPr>
        <w:numPr>
          <w:ilvl w:val="0"/>
          <w:numId w:val="10"/>
        </w:numPr>
        <w:spacing w:after="0" w:line="240" w:lineRule="auto"/>
        <w:ind w:left="1404" w:right="360" w:hanging="360"/>
        <w:rPr>
          <w:rFonts w:ascii="Arial" w:eastAsia="Symbol" w:hAnsi="Arial" w:cs="Arial"/>
          <w:sz w:val="20"/>
          <w:szCs w:val="20"/>
        </w:rPr>
      </w:pPr>
      <w:r w:rsidRPr="00AB349B">
        <w:rPr>
          <w:rFonts w:ascii="Arial" w:eastAsia="Arial" w:hAnsi="Arial" w:cs="Arial"/>
          <w:sz w:val="20"/>
          <w:szCs w:val="20"/>
        </w:rPr>
        <w:t xml:space="preserve">Perform oversight functions over its internal and external auditors. It ensures that the internal and external auditors act independently from each other, and that both are given unrestricted access to all records, properties and personnel to enable them to perform their respective audit </w:t>
      </w:r>
      <w:proofErr w:type="gramStart"/>
      <w:r w:rsidRPr="00AB349B">
        <w:rPr>
          <w:rFonts w:ascii="Arial" w:eastAsia="Arial" w:hAnsi="Arial" w:cs="Arial"/>
          <w:sz w:val="20"/>
          <w:szCs w:val="20"/>
        </w:rPr>
        <w:t>functions;</w:t>
      </w:r>
      <w:proofErr w:type="gramEnd"/>
    </w:p>
    <w:p w14:paraId="0F513C1C" w14:textId="77777777" w:rsidR="006B7BEC" w:rsidRPr="00AB349B" w:rsidRDefault="006B7BEC" w:rsidP="00C772A5">
      <w:pPr>
        <w:numPr>
          <w:ilvl w:val="0"/>
          <w:numId w:val="10"/>
        </w:numPr>
        <w:spacing w:after="0" w:line="240" w:lineRule="auto"/>
        <w:ind w:left="1404" w:right="360" w:hanging="360"/>
        <w:rPr>
          <w:rFonts w:ascii="Arial" w:eastAsia="Arial" w:hAnsi="Arial" w:cs="Arial"/>
          <w:sz w:val="20"/>
          <w:szCs w:val="20"/>
        </w:rPr>
      </w:pPr>
      <w:r w:rsidRPr="00AB349B">
        <w:rPr>
          <w:rFonts w:ascii="Arial" w:eastAsia="Arial" w:hAnsi="Arial" w:cs="Arial"/>
          <w:sz w:val="20"/>
          <w:szCs w:val="20"/>
        </w:rPr>
        <w:t xml:space="preserve">Review the annual internal audit plan to ensure its conformity with the objective of the Company. This plan includes audit scope, resources and budget necessary to implement </w:t>
      </w:r>
      <w:proofErr w:type="gramStart"/>
      <w:r w:rsidRPr="00AB349B">
        <w:rPr>
          <w:rFonts w:ascii="Arial" w:eastAsia="Arial" w:hAnsi="Arial" w:cs="Arial"/>
          <w:sz w:val="20"/>
          <w:szCs w:val="20"/>
        </w:rPr>
        <w:t>it;</w:t>
      </w:r>
      <w:proofErr w:type="gramEnd"/>
    </w:p>
    <w:p w14:paraId="3A7BC475" w14:textId="77777777" w:rsidR="006B7BEC" w:rsidRPr="00AB349B" w:rsidRDefault="006B7BEC" w:rsidP="00C772A5">
      <w:pPr>
        <w:numPr>
          <w:ilvl w:val="0"/>
          <w:numId w:val="10"/>
        </w:numPr>
        <w:spacing w:after="0" w:line="240" w:lineRule="auto"/>
        <w:ind w:left="1404" w:right="360" w:hanging="360"/>
        <w:rPr>
          <w:rFonts w:ascii="Arial" w:eastAsia="Arial" w:hAnsi="Arial" w:cs="Arial"/>
          <w:sz w:val="20"/>
          <w:szCs w:val="20"/>
        </w:rPr>
      </w:pPr>
      <w:r w:rsidRPr="00AB349B">
        <w:rPr>
          <w:rFonts w:ascii="Arial" w:eastAsia="Arial" w:hAnsi="Arial" w:cs="Arial"/>
          <w:sz w:val="20"/>
          <w:szCs w:val="20"/>
        </w:rPr>
        <w:t xml:space="preserve">Prior to commencement of audit, discuss with the external auditor the nature, scope and expenses of audit, and ensure proper coordination If more than one audit firm is involved in the activity to secure proper coverage and minimize duplication of </w:t>
      </w:r>
      <w:proofErr w:type="gramStart"/>
      <w:r w:rsidRPr="00AB349B">
        <w:rPr>
          <w:rFonts w:ascii="Arial" w:eastAsia="Arial" w:hAnsi="Arial" w:cs="Arial"/>
          <w:sz w:val="20"/>
          <w:szCs w:val="20"/>
        </w:rPr>
        <w:t>efforts;</w:t>
      </w:r>
      <w:proofErr w:type="gramEnd"/>
    </w:p>
    <w:p w14:paraId="392C7E84" w14:textId="77777777" w:rsidR="006B7BEC" w:rsidRPr="00AB349B" w:rsidRDefault="006B7BEC" w:rsidP="00C772A5">
      <w:pPr>
        <w:numPr>
          <w:ilvl w:val="0"/>
          <w:numId w:val="10"/>
        </w:numPr>
        <w:spacing w:after="0" w:line="240" w:lineRule="auto"/>
        <w:ind w:left="1404" w:right="360" w:hanging="360"/>
        <w:rPr>
          <w:rFonts w:ascii="Arial" w:eastAsia="Arial" w:hAnsi="Arial" w:cs="Arial"/>
          <w:sz w:val="20"/>
          <w:szCs w:val="20"/>
        </w:rPr>
      </w:pPr>
      <w:r w:rsidRPr="00AB349B">
        <w:rPr>
          <w:rFonts w:ascii="Arial" w:eastAsia="Arial" w:hAnsi="Arial" w:cs="Arial"/>
          <w:sz w:val="20"/>
          <w:szCs w:val="20"/>
        </w:rPr>
        <w:t xml:space="preserve">Organize, if practicable or necessary, an internal audit department, and consider the appointment of an independent internal auditor and the terms and conditions of its engagement and </w:t>
      </w:r>
      <w:proofErr w:type="gramStart"/>
      <w:r w:rsidRPr="00AB349B">
        <w:rPr>
          <w:rFonts w:ascii="Arial" w:eastAsia="Arial" w:hAnsi="Arial" w:cs="Arial"/>
          <w:sz w:val="20"/>
          <w:szCs w:val="20"/>
        </w:rPr>
        <w:t>removal;</w:t>
      </w:r>
      <w:proofErr w:type="gramEnd"/>
    </w:p>
    <w:p w14:paraId="7AFE68C3" w14:textId="77777777" w:rsidR="006B7BEC" w:rsidRPr="00AB349B" w:rsidRDefault="006B7BEC" w:rsidP="00C772A5">
      <w:pPr>
        <w:numPr>
          <w:ilvl w:val="0"/>
          <w:numId w:val="10"/>
        </w:numPr>
        <w:spacing w:after="0" w:line="240" w:lineRule="auto"/>
        <w:ind w:left="1404" w:right="360" w:hanging="360"/>
        <w:rPr>
          <w:rFonts w:ascii="Arial" w:eastAsia="Arial" w:hAnsi="Arial" w:cs="Arial"/>
          <w:sz w:val="20"/>
          <w:szCs w:val="20"/>
        </w:rPr>
      </w:pPr>
      <w:r w:rsidRPr="00AB349B">
        <w:rPr>
          <w:rFonts w:ascii="Arial" w:eastAsia="Arial" w:hAnsi="Arial" w:cs="Arial"/>
          <w:sz w:val="20"/>
          <w:szCs w:val="20"/>
        </w:rPr>
        <w:t xml:space="preserve">Monitor and evaluate the adequacy and effectiveness of the Company’s internal control system, including financial reporting control and information technology </w:t>
      </w:r>
      <w:proofErr w:type="gramStart"/>
      <w:r w:rsidRPr="00AB349B">
        <w:rPr>
          <w:rFonts w:ascii="Arial" w:eastAsia="Arial" w:hAnsi="Arial" w:cs="Arial"/>
          <w:sz w:val="20"/>
          <w:szCs w:val="20"/>
        </w:rPr>
        <w:t>security;</w:t>
      </w:r>
      <w:proofErr w:type="gramEnd"/>
    </w:p>
    <w:p w14:paraId="0D0606BD" w14:textId="77777777" w:rsidR="006B7BEC" w:rsidRPr="00AB349B" w:rsidRDefault="006B7BEC" w:rsidP="00C772A5">
      <w:pPr>
        <w:numPr>
          <w:ilvl w:val="0"/>
          <w:numId w:val="10"/>
        </w:numPr>
        <w:spacing w:after="0" w:line="240" w:lineRule="auto"/>
        <w:ind w:left="1404" w:right="360" w:hanging="360"/>
        <w:rPr>
          <w:rFonts w:ascii="Arial" w:eastAsia="Arial" w:hAnsi="Arial" w:cs="Arial"/>
          <w:sz w:val="20"/>
          <w:szCs w:val="20"/>
        </w:rPr>
      </w:pPr>
      <w:r w:rsidRPr="00AB349B">
        <w:rPr>
          <w:rFonts w:ascii="Arial" w:eastAsia="Arial" w:hAnsi="Arial" w:cs="Arial"/>
          <w:sz w:val="20"/>
          <w:szCs w:val="20"/>
        </w:rPr>
        <w:t xml:space="preserve">Review the reports submitted by the internal and external </w:t>
      </w:r>
      <w:proofErr w:type="gramStart"/>
      <w:r w:rsidRPr="00AB349B">
        <w:rPr>
          <w:rFonts w:ascii="Arial" w:eastAsia="Arial" w:hAnsi="Arial" w:cs="Arial"/>
          <w:sz w:val="20"/>
          <w:szCs w:val="20"/>
        </w:rPr>
        <w:t>auditors;</w:t>
      </w:r>
      <w:proofErr w:type="gramEnd"/>
    </w:p>
    <w:p w14:paraId="3B3D4AEA" w14:textId="77777777" w:rsidR="006B7BEC" w:rsidRPr="00AB349B" w:rsidRDefault="006B7BEC" w:rsidP="00C772A5">
      <w:pPr>
        <w:numPr>
          <w:ilvl w:val="0"/>
          <w:numId w:val="10"/>
        </w:numPr>
        <w:spacing w:after="0" w:line="240" w:lineRule="auto"/>
        <w:ind w:left="1404" w:right="360" w:hanging="360"/>
        <w:rPr>
          <w:rFonts w:ascii="Arial" w:eastAsia="Symbol" w:hAnsi="Arial" w:cs="Arial"/>
          <w:sz w:val="20"/>
          <w:szCs w:val="20"/>
        </w:rPr>
      </w:pPr>
      <w:r w:rsidRPr="00AB349B">
        <w:rPr>
          <w:rFonts w:ascii="Arial" w:eastAsia="Arial" w:hAnsi="Arial" w:cs="Arial"/>
          <w:sz w:val="20"/>
          <w:szCs w:val="20"/>
        </w:rPr>
        <w:t>Review the quarterly, half-year and annual financial statements before their submission to the Board, with particular focus on the following matters:</w:t>
      </w:r>
    </w:p>
    <w:p w14:paraId="396FCD13" w14:textId="77777777" w:rsidR="006B7BEC" w:rsidRPr="00AB349B" w:rsidRDefault="006B7BEC" w:rsidP="00C772A5">
      <w:pPr>
        <w:numPr>
          <w:ilvl w:val="1"/>
          <w:numId w:val="10"/>
        </w:numPr>
        <w:spacing w:after="0" w:line="240" w:lineRule="auto"/>
        <w:ind w:left="1818" w:hanging="450"/>
        <w:rPr>
          <w:rFonts w:ascii="Arial" w:eastAsia="Arial" w:hAnsi="Arial" w:cs="Arial"/>
          <w:sz w:val="20"/>
          <w:szCs w:val="20"/>
        </w:rPr>
      </w:pPr>
      <w:r w:rsidRPr="00AB349B">
        <w:rPr>
          <w:rFonts w:ascii="Arial" w:eastAsia="Arial" w:hAnsi="Arial" w:cs="Arial"/>
          <w:sz w:val="20"/>
          <w:szCs w:val="20"/>
        </w:rPr>
        <w:t xml:space="preserve">Any change in accounting policies and </w:t>
      </w:r>
      <w:proofErr w:type="gramStart"/>
      <w:r w:rsidRPr="00AB349B">
        <w:rPr>
          <w:rFonts w:ascii="Arial" w:eastAsia="Arial" w:hAnsi="Arial" w:cs="Arial"/>
          <w:sz w:val="20"/>
          <w:szCs w:val="20"/>
        </w:rPr>
        <w:t>practices;</w:t>
      </w:r>
      <w:proofErr w:type="gramEnd"/>
    </w:p>
    <w:p w14:paraId="111B121E" w14:textId="77777777" w:rsidR="006B7BEC" w:rsidRPr="00AB349B" w:rsidRDefault="006B7BEC" w:rsidP="00C772A5">
      <w:pPr>
        <w:numPr>
          <w:ilvl w:val="1"/>
          <w:numId w:val="10"/>
        </w:numPr>
        <w:spacing w:after="0" w:line="240" w:lineRule="auto"/>
        <w:ind w:left="1818" w:hanging="450"/>
        <w:rPr>
          <w:rFonts w:ascii="Arial" w:eastAsia="Arial" w:hAnsi="Arial" w:cs="Arial"/>
          <w:sz w:val="20"/>
          <w:szCs w:val="20"/>
        </w:rPr>
      </w:pPr>
      <w:r w:rsidRPr="00AB349B">
        <w:rPr>
          <w:rFonts w:ascii="Arial" w:eastAsia="Arial" w:hAnsi="Arial" w:cs="Arial"/>
          <w:sz w:val="20"/>
          <w:szCs w:val="20"/>
        </w:rPr>
        <w:t xml:space="preserve">Major judgmental </w:t>
      </w:r>
      <w:proofErr w:type="gramStart"/>
      <w:r w:rsidRPr="00AB349B">
        <w:rPr>
          <w:rFonts w:ascii="Arial" w:eastAsia="Arial" w:hAnsi="Arial" w:cs="Arial"/>
          <w:sz w:val="20"/>
          <w:szCs w:val="20"/>
        </w:rPr>
        <w:t>areas;</w:t>
      </w:r>
      <w:proofErr w:type="gramEnd"/>
    </w:p>
    <w:p w14:paraId="5692D5EC" w14:textId="77777777" w:rsidR="006B7BEC" w:rsidRPr="00AB349B" w:rsidRDefault="006B7BEC" w:rsidP="00C772A5">
      <w:pPr>
        <w:numPr>
          <w:ilvl w:val="1"/>
          <w:numId w:val="10"/>
        </w:numPr>
        <w:spacing w:after="0" w:line="240" w:lineRule="auto"/>
        <w:ind w:left="1818" w:hanging="450"/>
        <w:rPr>
          <w:rFonts w:ascii="Arial" w:eastAsia="Arial" w:hAnsi="Arial" w:cs="Arial"/>
          <w:sz w:val="20"/>
          <w:szCs w:val="20"/>
        </w:rPr>
      </w:pPr>
      <w:r w:rsidRPr="00AB349B">
        <w:rPr>
          <w:rFonts w:ascii="Arial" w:eastAsia="Arial" w:hAnsi="Arial" w:cs="Arial"/>
          <w:sz w:val="20"/>
          <w:szCs w:val="20"/>
        </w:rPr>
        <w:t xml:space="preserve">Significant adjustments resulting from the </w:t>
      </w:r>
      <w:proofErr w:type="gramStart"/>
      <w:r w:rsidRPr="00AB349B">
        <w:rPr>
          <w:rFonts w:ascii="Arial" w:eastAsia="Arial" w:hAnsi="Arial" w:cs="Arial"/>
          <w:sz w:val="20"/>
          <w:szCs w:val="20"/>
        </w:rPr>
        <w:t>audit;</w:t>
      </w:r>
      <w:proofErr w:type="gramEnd"/>
    </w:p>
    <w:p w14:paraId="5A25B472" w14:textId="77777777" w:rsidR="006B7BEC" w:rsidRPr="00AB349B" w:rsidRDefault="006B7BEC" w:rsidP="00C772A5">
      <w:pPr>
        <w:numPr>
          <w:ilvl w:val="1"/>
          <w:numId w:val="10"/>
        </w:numPr>
        <w:spacing w:after="0" w:line="240" w:lineRule="auto"/>
        <w:ind w:left="1818" w:hanging="450"/>
        <w:rPr>
          <w:rFonts w:ascii="Arial" w:eastAsia="Arial" w:hAnsi="Arial" w:cs="Arial"/>
          <w:sz w:val="20"/>
          <w:szCs w:val="20"/>
        </w:rPr>
      </w:pPr>
      <w:r w:rsidRPr="00AB349B">
        <w:rPr>
          <w:rFonts w:ascii="Arial" w:eastAsia="Arial" w:hAnsi="Arial" w:cs="Arial"/>
          <w:sz w:val="20"/>
          <w:szCs w:val="20"/>
        </w:rPr>
        <w:t xml:space="preserve">Going concern </w:t>
      </w:r>
      <w:proofErr w:type="gramStart"/>
      <w:r w:rsidRPr="00AB349B">
        <w:rPr>
          <w:rFonts w:ascii="Arial" w:eastAsia="Arial" w:hAnsi="Arial" w:cs="Arial"/>
          <w:sz w:val="20"/>
          <w:szCs w:val="20"/>
        </w:rPr>
        <w:t>assumptions;</w:t>
      </w:r>
      <w:proofErr w:type="gramEnd"/>
    </w:p>
    <w:p w14:paraId="738860F6" w14:textId="77777777" w:rsidR="006B7BEC" w:rsidRPr="00AB349B" w:rsidRDefault="006B7BEC" w:rsidP="00C772A5">
      <w:pPr>
        <w:numPr>
          <w:ilvl w:val="1"/>
          <w:numId w:val="10"/>
        </w:numPr>
        <w:spacing w:after="0" w:line="240" w:lineRule="auto"/>
        <w:ind w:left="1818" w:hanging="450"/>
        <w:rPr>
          <w:rFonts w:ascii="Arial" w:eastAsia="Arial" w:hAnsi="Arial" w:cs="Arial"/>
          <w:sz w:val="20"/>
          <w:szCs w:val="20"/>
        </w:rPr>
      </w:pPr>
      <w:r w:rsidRPr="00AB349B">
        <w:rPr>
          <w:rFonts w:ascii="Arial" w:eastAsia="Arial" w:hAnsi="Arial" w:cs="Arial"/>
          <w:sz w:val="20"/>
          <w:szCs w:val="20"/>
        </w:rPr>
        <w:t>Compliance with accounting standards; and</w:t>
      </w:r>
    </w:p>
    <w:p w14:paraId="51FCBE9E" w14:textId="77777777" w:rsidR="006B7BEC" w:rsidRPr="00AB349B" w:rsidRDefault="006B7BEC" w:rsidP="00C772A5">
      <w:pPr>
        <w:numPr>
          <w:ilvl w:val="1"/>
          <w:numId w:val="10"/>
        </w:numPr>
        <w:spacing w:after="0" w:line="240" w:lineRule="auto"/>
        <w:ind w:left="1818" w:hanging="450"/>
        <w:rPr>
          <w:rFonts w:ascii="Arial" w:eastAsia="Arial" w:hAnsi="Arial" w:cs="Arial"/>
          <w:sz w:val="20"/>
          <w:szCs w:val="20"/>
        </w:rPr>
      </w:pPr>
      <w:r w:rsidRPr="00AB349B">
        <w:rPr>
          <w:rFonts w:ascii="Arial" w:eastAsia="Arial" w:hAnsi="Arial" w:cs="Arial"/>
          <w:sz w:val="20"/>
          <w:szCs w:val="20"/>
        </w:rPr>
        <w:t>Compliance with tax, legal and regulatory requirements</w:t>
      </w:r>
    </w:p>
    <w:p w14:paraId="682999F9" w14:textId="77777777" w:rsidR="006B7BEC" w:rsidRPr="00AB349B" w:rsidRDefault="006B7BEC" w:rsidP="00C772A5">
      <w:pPr>
        <w:numPr>
          <w:ilvl w:val="0"/>
          <w:numId w:val="10"/>
        </w:numPr>
        <w:spacing w:after="0" w:line="240" w:lineRule="auto"/>
        <w:ind w:left="1440" w:right="360" w:hanging="360"/>
        <w:rPr>
          <w:rFonts w:ascii="Arial" w:eastAsia="Arial" w:hAnsi="Arial" w:cs="Arial"/>
          <w:sz w:val="20"/>
          <w:szCs w:val="20"/>
        </w:rPr>
      </w:pPr>
      <w:r w:rsidRPr="00AB349B">
        <w:rPr>
          <w:rFonts w:ascii="Arial" w:eastAsia="Arial" w:hAnsi="Arial" w:cs="Arial"/>
          <w:sz w:val="20"/>
          <w:szCs w:val="20"/>
        </w:rPr>
        <w:t xml:space="preserve">Coordinate, monitor and facilitate compliance with laws, rules and regulations that are applicable to financial </w:t>
      </w:r>
      <w:proofErr w:type="gramStart"/>
      <w:r w:rsidRPr="00AB349B">
        <w:rPr>
          <w:rFonts w:ascii="Arial" w:eastAsia="Arial" w:hAnsi="Arial" w:cs="Arial"/>
          <w:sz w:val="20"/>
          <w:szCs w:val="20"/>
        </w:rPr>
        <w:t>matters;</w:t>
      </w:r>
      <w:proofErr w:type="gramEnd"/>
    </w:p>
    <w:p w14:paraId="1F04D8D9" w14:textId="77777777" w:rsidR="006B7BEC" w:rsidRPr="00AB349B" w:rsidRDefault="006B7BEC" w:rsidP="00C772A5">
      <w:pPr>
        <w:numPr>
          <w:ilvl w:val="0"/>
          <w:numId w:val="10"/>
        </w:numPr>
        <w:spacing w:after="0" w:line="240" w:lineRule="auto"/>
        <w:ind w:left="1404" w:right="360" w:hanging="360"/>
        <w:rPr>
          <w:rFonts w:ascii="Arial" w:eastAsia="Arial" w:hAnsi="Arial" w:cs="Arial"/>
          <w:sz w:val="20"/>
          <w:szCs w:val="20"/>
        </w:rPr>
      </w:pPr>
      <w:r w:rsidRPr="00AB349B">
        <w:rPr>
          <w:rFonts w:ascii="Arial" w:eastAsia="Arial" w:hAnsi="Arial" w:cs="Arial"/>
          <w:sz w:val="20"/>
          <w:szCs w:val="20"/>
        </w:rPr>
        <w:t xml:space="preserve">Establish and identify the reporting line of the Internal Auditor to enable him to properly </w:t>
      </w:r>
      <w:r w:rsidR="00AB349B" w:rsidRPr="00AB349B">
        <w:rPr>
          <w:rFonts w:ascii="Arial" w:eastAsia="Arial" w:hAnsi="Arial" w:cs="Arial"/>
          <w:sz w:val="20"/>
          <w:szCs w:val="20"/>
        </w:rPr>
        <w:t>fulfill</w:t>
      </w:r>
      <w:r w:rsidRPr="00AB349B">
        <w:rPr>
          <w:rFonts w:ascii="Arial" w:eastAsia="Arial" w:hAnsi="Arial" w:cs="Arial"/>
          <w:sz w:val="20"/>
          <w:szCs w:val="20"/>
        </w:rPr>
        <w:t xml:space="preserve"> his duties and responsibilities. He shall functionally report directly to the Audit </w:t>
      </w:r>
      <w:proofErr w:type="gramStart"/>
      <w:r w:rsidRPr="00AB349B">
        <w:rPr>
          <w:rFonts w:ascii="Arial" w:eastAsia="Arial" w:hAnsi="Arial" w:cs="Arial"/>
          <w:sz w:val="20"/>
          <w:szCs w:val="20"/>
        </w:rPr>
        <w:t>Committee;</w:t>
      </w:r>
      <w:bookmarkStart w:id="1" w:name="page9"/>
      <w:bookmarkEnd w:id="1"/>
      <w:proofErr w:type="gramEnd"/>
    </w:p>
    <w:p w14:paraId="17FFCC2F" w14:textId="77777777" w:rsidR="006B7BEC" w:rsidRPr="00AB349B" w:rsidRDefault="006B7BEC" w:rsidP="00C772A5">
      <w:pPr>
        <w:numPr>
          <w:ilvl w:val="0"/>
          <w:numId w:val="10"/>
        </w:numPr>
        <w:spacing w:after="0" w:line="240" w:lineRule="auto"/>
        <w:ind w:left="1404" w:right="360" w:hanging="360"/>
        <w:rPr>
          <w:rFonts w:ascii="Arial" w:eastAsia="Arial" w:hAnsi="Arial" w:cs="Arial"/>
          <w:sz w:val="20"/>
          <w:szCs w:val="20"/>
        </w:rPr>
      </w:pPr>
      <w:r w:rsidRPr="00AB349B">
        <w:rPr>
          <w:rFonts w:ascii="Arial" w:eastAsia="Arial" w:hAnsi="Arial" w:cs="Arial"/>
          <w:sz w:val="20"/>
          <w:szCs w:val="20"/>
        </w:rPr>
        <w:t xml:space="preserve">Ensure that, in the performance of the work of the Internal Auditor, he shall be free from interference by outside </w:t>
      </w:r>
      <w:proofErr w:type="gramStart"/>
      <w:r w:rsidRPr="00AB349B">
        <w:rPr>
          <w:rFonts w:ascii="Arial" w:eastAsia="Arial" w:hAnsi="Arial" w:cs="Arial"/>
          <w:sz w:val="20"/>
          <w:szCs w:val="20"/>
        </w:rPr>
        <w:t>parties;</w:t>
      </w:r>
      <w:proofErr w:type="gramEnd"/>
    </w:p>
    <w:p w14:paraId="4B48E843" w14:textId="77777777" w:rsidR="006B7BEC" w:rsidRPr="00AB349B" w:rsidRDefault="006B7BEC" w:rsidP="00C772A5">
      <w:pPr>
        <w:numPr>
          <w:ilvl w:val="0"/>
          <w:numId w:val="10"/>
        </w:numPr>
        <w:spacing w:after="0" w:line="240" w:lineRule="auto"/>
        <w:ind w:left="1404" w:right="360" w:hanging="360"/>
        <w:rPr>
          <w:rFonts w:ascii="Arial" w:eastAsia="Arial" w:hAnsi="Arial" w:cs="Arial"/>
          <w:sz w:val="20"/>
          <w:szCs w:val="20"/>
        </w:rPr>
      </w:pPr>
      <w:r w:rsidRPr="00AB349B">
        <w:rPr>
          <w:rFonts w:ascii="Arial" w:eastAsia="Arial" w:hAnsi="Arial" w:cs="Arial"/>
          <w:sz w:val="20"/>
          <w:szCs w:val="20"/>
        </w:rPr>
        <w:t xml:space="preserve">Separate periodic meetings with the external auditor and heads of the internal audit, </w:t>
      </w:r>
      <w:proofErr w:type="gramStart"/>
      <w:r w:rsidRPr="00AB349B">
        <w:rPr>
          <w:rFonts w:ascii="Arial" w:eastAsia="Arial" w:hAnsi="Arial" w:cs="Arial"/>
          <w:sz w:val="20"/>
          <w:szCs w:val="20"/>
        </w:rPr>
        <w:t>compliance</w:t>
      </w:r>
      <w:proofErr w:type="gramEnd"/>
      <w:r w:rsidRPr="00AB349B">
        <w:rPr>
          <w:rFonts w:ascii="Arial" w:eastAsia="Arial" w:hAnsi="Arial" w:cs="Arial"/>
          <w:sz w:val="20"/>
          <w:szCs w:val="20"/>
        </w:rPr>
        <w:t xml:space="preserve"> and risk functions. The meetings shall be chaired by the lead independent </w:t>
      </w:r>
      <w:proofErr w:type="gramStart"/>
      <w:r w:rsidRPr="00AB349B">
        <w:rPr>
          <w:rFonts w:ascii="Arial" w:eastAsia="Arial" w:hAnsi="Arial" w:cs="Arial"/>
          <w:sz w:val="20"/>
          <w:szCs w:val="20"/>
        </w:rPr>
        <w:t>director;</w:t>
      </w:r>
      <w:proofErr w:type="gramEnd"/>
    </w:p>
    <w:p w14:paraId="47032D3A" w14:textId="77777777" w:rsidR="006B7BEC" w:rsidRPr="00AB349B" w:rsidRDefault="006B7BEC" w:rsidP="00C772A5">
      <w:pPr>
        <w:numPr>
          <w:ilvl w:val="0"/>
          <w:numId w:val="10"/>
        </w:numPr>
        <w:spacing w:after="0" w:line="240" w:lineRule="auto"/>
        <w:ind w:left="1404" w:right="360" w:hanging="360"/>
        <w:rPr>
          <w:rFonts w:ascii="Arial" w:eastAsia="Arial" w:hAnsi="Arial" w:cs="Arial"/>
          <w:sz w:val="20"/>
          <w:szCs w:val="20"/>
        </w:rPr>
      </w:pPr>
      <w:r w:rsidRPr="00AB349B">
        <w:rPr>
          <w:rFonts w:ascii="Arial" w:eastAsia="Arial" w:hAnsi="Arial" w:cs="Arial"/>
          <w:sz w:val="20"/>
          <w:szCs w:val="20"/>
        </w:rPr>
        <w:t>Under its supervision, the formulation of rules and procedures on financial reporting and internal control in accordance with the following guidelines:</w:t>
      </w:r>
    </w:p>
    <w:p w14:paraId="5FEAF092" w14:textId="77777777" w:rsidR="006B7BEC" w:rsidRPr="00AB349B" w:rsidRDefault="006B7BEC" w:rsidP="00C772A5">
      <w:pPr>
        <w:numPr>
          <w:ilvl w:val="1"/>
          <w:numId w:val="10"/>
        </w:numPr>
        <w:spacing w:after="0" w:line="240" w:lineRule="auto"/>
        <w:ind w:left="1818" w:hanging="450"/>
        <w:rPr>
          <w:rFonts w:ascii="Arial" w:eastAsia="Arial" w:hAnsi="Arial" w:cs="Arial"/>
          <w:sz w:val="20"/>
          <w:szCs w:val="20"/>
        </w:rPr>
      </w:pPr>
      <w:r w:rsidRPr="00AB349B">
        <w:rPr>
          <w:rFonts w:ascii="Arial" w:eastAsia="Arial" w:hAnsi="Arial" w:cs="Arial"/>
          <w:sz w:val="20"/>
          <w:szCs w:val="20"/>
        </w:rPr>
        <w:t xml:space="preserve">The extent of responsibility in the preparation of the financial statements, with the corresponding delineation of the responsibilities that pertain to the external auditor, should be clearly </w:t>
      </w:r>
      <w:proofErr w:type="gramStart"/>
      <w:r w:rsidRPr="00AB349B">
        <w:rPr>
          <w:rFonts w:ascii="Arial" w:eastAsia="Arial" w:hAnsi="Arial" w:cs="Arial"/>
          <w:sz w:val="20"/>
          <w:szCs w:val="20"/>
        </w:rPr>
        <w:t>explained;</w:t>
      </w:r>
      <w:proofErr w:type="gramEnd"/>
    </w:p>
    <w:p w14:paraId="531BFD76" w14:textId="77777777" w:rsidR="006B7BEC" w:rsidRPr="00AB349B" w:rsidRDefault="006B7BEC" w:rsidP="00C772A5">
      <w:pPr>
        <w:numPr>
          <w:ilvl w:val="1"/>
          <w:numId w:val="10"/>
        </w:numPr>
        <w:spacing w:after="0" w:line="240" w:lineRule="auto"/>
        <w:ind w:left="1818" w:hanging="450"/>
        <w:rPr>
          <w:rFonts w:ascii="Arial" w:eastAsia="Arial" w:hAnsi="Arial" w:cs="Arial"/>
          <w:sz w:val="20"/>
          <w:szCs w:val="20"/>
        </w:rPr>
      </w:pPr>
      <w:r w:rsidRPr="00AB349B">
        <w:rPr>
          <w:rFonts w:ascii="Arial" w:eastAsia="Arial" w:hAnsi="Arial" w:cs="Arial"/>
          <w:sz w:val="20"/>
          <w:szCs w:val="20"/>
        </w:rPr>
        <w:t xml:space="preserve">An effective system of internal control that will ensure the integrity of the financial reports and protection of the assets of the Company should be </w:t>
      </w:r>
      <w:proofErr w:type="gramStart"/>
      <w:r w:rsidRPr="00AB349B">
        <w:rPr>
          <w:rFonts w:ascii="Arial" w:eastAsia="Arial" w:hAnsi="Arial" w:cs="Arial"/>
          <w:sz w:val="20"/>
          <w:szCs w:val="20"/>
        </w:rPr>
        <w:t>maintained;</w:t>
      </w:r>
      <w:proofErr w:type="gramEnd"/>
    </w:p>
    <w:p w14:paraId="73D76B56" w14:textId="77777777" w:rsidR="006B7BEC" w:rsidRPr="00AB349B" w:rsidRDefault="006B7BEC" w:rsidP="00C772A5">
      <w:pPr>
        <w:numPr>
          <w:ilvl w:val="1"/>
          <w:numId w:val="10"/>
        </w:numPr>
        <w:spacing w:after="0" w:line="240" w:lineRule="auto"/>
        <w:ind w:left="1818" w:hanging="450"/>
        <w:rPr>
          <w:rFonts w:ascii="Arial" w:eastAsia="Arial" w:hAnsi="Arial" w:cs="Arial"/>
          <w:sz w:val="20"/>
          <w:szCs w:val="20"/>
        </w:rPr>
      </w:pPr>
      <w:r w:rsidRPr="00AB349B">
        <w:rPr>
          <w:rFonts w:ascii="Arial" w:eastAsia="Arial" w:hAnsi="Arial" w:cs="Arial"/>
          <w:sz w:val="20"/>
          <w:szCs w:val="20"/>
        </w:rPr>
        <w:t xml:space="preserve">On the basis of the approved audit plans, internal audit examinations should cover, at the minimum, the evaluation of the adequacy and effectiveness of control that cover the Company’s governance, operations and information systems, including reliability and integrity of financial and operational information effectiveness and efficiency of operations, protection of assets, and compliance with contracts, laws, rules and </w:t>
      </w:r>
      <w:proofErr w:type="gramStart"/>
      <w:r w:rsidRPr="00AB349B">
        <w:rPr>
          <w:rFonts w:ascii="Arial" w:eastAsia="Arial" w:hAnsi="Arial" w:cs="Arial"/>
          <w:sz w:val="20"/>
          <w:szCs w:val="20"/>
        </w:rPr>
        <w:t>regulations;</w:t>
      </w:r>
      <w:proofErr w:type="gramEnd"/>
    </w:p>
    <w:p w14:paraId="2A3DA96C" w14:textId="77777777" w:rsidR="006B7BEC" w:rsidRPr="00AB349B" w:rsidRDefault="006B7BEC" w:rsidP="00C772A5">
      <w:pPr>
        <w:numPr>
          <w:ilvl w:val="1"/>
          <w:numId w:val="10"/>
        </w:numPr>
        <w:spacing w:after="0" w:line="240" w:lineRule="auto"/>
        <w:ind w:left="1818" w:hanging="450"/>
        <w:rPr>
          <w:rFonts w:ascii="Arial" w:eastAsia="Arial" w:hAnsi="Arial" w:cs="Arial"/>
          <w:sz w:val="20"/>
          <w:szCs w:val="20"/>
        </w:rPr>
      </w:pPr>
      <w:r w:rsidRPr="00AB349B">
        <w:rPr>
          <w:rFonts w:ascii="Arial" w:eastAsia="Arial" w:hAnsi="Arial" w:cs="Arial"/>
          <w:sz w:val="20"/>
          <w:szCs w:val="20"/>
        </w:rPr>
        <w:lastRenderedPageBreak/>
        <w:t xml:space="preserve">The Company should consistently comply with the financial reporting requirements of the </w:t>
      </w:r>
      <w:proofErr w:type="gramStart"/>
      <w:r w:rsidRPr="00AB349B">
        <w:rPr>
          <w:rFonts w:ascii="Arial" w:eastAsia="Arial" w:hAnsi="Arial" w:cs="Arial"/>
          <w:sz w:val="20"/>
          <w:szCs w:val="20"/>
        </w:rPr>
        <w:t>Commission;</w:t>
      </w:r>
      <w:proofErr w:type="gramEnd"/>
    </w:p>
    <w:p w14:paraId="1A994C5C" w14:textId="77777777" w:rsidR="007C44DE" w:rsidRPr="00AB349B" w:rsidRDefault="006B7BEC" w:rsidP="00C772A5">
      <w:pPr>
        <w:numPr>
          <w:ilvl w:val="1"/>
          <w:numId w:val="10"/>
        </w:numPr>
        <w:spacing w:after="0" w:line="240" w:lineRule="auto"/>
        <w:ind w:left="1818" w:hanging="450"/>
        <w:rPr>
          <w:rFonts w:ascii="Arial" w:eastAsia="Arial" w:hAnsi="Arial" w:cs="Arial"/>
          <w:sz w:val="20"/>
          <w:szCs w:val="20"/>
        </w:rPr>
      </w:pPr>
      <w:r w:rsidRPr="00AB349B">
        <w:rPr>
          <w:rFonts w:ascii="Arial" w:eastAsia="Arial" w:hAnsi="Arial" w:cs="Arial"/>
          <w:sz w:val="20"/>
          <w:szCs w:val="20"/>
        </w:rPr>
        <w:t>The external auditor should be rotated or changed every five (5) years or earlier, or the signing partner of the external auditing firm assigned to the Company, should be changed with the same frequency. The annual report should include significant risk exposures, control issues and such other matters as may be deemed necessary or requested by the Board and Management.</w:t>
      </w:r>
    </w:p>
    <w:p w14:paraId="06131AC6" w14:textId="77777777" w:rsidR="007C44DE" w:rsidRPr="00D923BD" w:rsidRDefault="007C44DE" w:rsidP="00C772A5">
      <w:pPr>
        <w:pStyle w:val="ListParagraph"/>
        <w:spacing w:after="0" w:line="240" w:lineRule="auto"/>
        <w:ind w:left="1064"/>
        <w:rPr>
          <w:rFonts w:ascii="Arial" w:hAnsi="Arial" w:cs="Arial"/>
          <w:sz w:val="20"/>
          <w:szCs w:val="20"/>
        </w:rPr>
      </w:pPr>
    </w:p>
    <w:p w14:paraId="25F6DDFF" w14:textId="77777777" w:rsidR="007C44DE" w:rsidRPr="00D923BD" w:rsidRDefault="002B66A7" w:rsidP="00C772A5">
      <w:pPr>
        <w:pStyle w:val="ListParagraph"/>
        <w:numPr>
          <w:ilvl w:val="0"/>
          <w:numId w:val="7"/>
        </w:numPr>
        <w:spacing w:after="0" w:line="240" w:lineRule="auto"/>
        <w:rPr>
          <w:rFonts w:ascii="Arial" w:hAnsi="Arial" w:cs="Arial"/>
          <w:b/>
          <w:sz w:val="20"/>
          <w:szCs w:val="20"/>
        </w:rPr>
      </w:pPr>
      <w:r w:rsidRPr="00D923BD">
        <w:rPr>
          <w:rFonts w:ascii="Arial" w:hAnsi="Arial" w:cs="Arial"/>
          <w:b/>
          <w:sz w:val="20"/>
          <w:szCs w:val="20"/>
        </w:rPr>
        <w:t>Effectivity</w:t>
      </w:r>
    </w:p>
    <w:p w14:paraId="0AAF3EBB" w14:textId="77777777" w:rsidR="007C44DE" w:rsidRPr="00D923BD" w:rsidRDefault="007C44DE" w:rsidP="00C772A5">
      <w:pPr>
        <w:pStyle w:val="ListParagraph"/>
        <w:spacing w:after="0" w:line="240" w:lineRule="auto"/>
        <w:rPr>
          <w:rFonts w:ascii="Arial" w:hAnsi="Arial" w:cs="Arial"/>
          <w:sz w:val="20"/>
          <w:szCs w:val="20"/>
        </w:rPr>
      </w:pPr>
    </w:p>
    <w:p w14:paraId="00063D2A" w14:textId="77777777" w:rsidR="00384459" w:rsidRPr="00D923BD" w:rsidRDefault="002B66A7" w:rsidP="00C772A5">
      <w:pPr>
        <w:pStyle w:val="ListParagraph"/>
        <w:spacing w:after="0" w:line="240" w:lineRule="auto"/>
        <w:rPr>
          <w:rFonts w:ascii="Arial" w:hAnsi="Arial" w:cs="Arial"/>
          <w:sz w:val="20"/>
          <w:szCs w:val="20"/>
        </w:rPr>
      </w:pPr>
      <w:r w:rsidRPr="00D923BD">
        <w:rPr>
          <w:rFonts w:ascii="Arial" w:hAnsi="Arial" w:cs="Arial"/>
          <w:sz w:val="20"/>
          <w:szCs w:val="20"/>
        </w:rPr>
        <w:t>This Charter, as amended, shall take effect when approved by the Board.</w:t>
      </w:r>
    </w:p>
    <w:p w14:paraId="0A6534B3" w14:textId="77777777" w:rsidR="00626D78" w:rsidRPr="00D923BD" w:rsidRDefault="00626D78" w:rsidP="00C772A5">
      <w:pPr>
        <w:pStyle w:val="NoSpacing"/>
        <w:rPr>
          <w:rFonts w:ascii="Arial" w:hAnsi="Arial" w:cs="Arial"/>
          <w:sz w:val="20"/>
          <w:szCs w:val="20"/>
        </w:rPr>
      </w:pPr>
    </w:p>
    <w:sectPr w:rsidR="00626D78" w:rsidRPr="00D923BD" w:rsidSect="00031374">
      <w:headerReference w:type="default" r:id="rId8"/>
      <w:footerReference w:type="default" r:id="rId9"/>
      <w:pgSz w:w="12240" w:h="15840" w:code="1"/>
      <w:pgMar w:top="1442" w:right="720" w:bottom="180" w:left="720" w:header="142" w:footer="5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8934" w14:textId="77777777" w:rsidR="005565DA" w:rsidRDefault="005565DA" w:rsidP="00946501">
      <w:pPr>
        <w:spacing w:after="0" w:line="240" w:lineRule="auto"/>
      </w:pPr>
      <w:r>
        <w:separator/>
      </w:r>
    </w:p>
  </w:endnote>
  <w:endnote w:type="continuationSeparator" w:id="0">
    <w:p w14:paraId="6F93D636" w14:textId="77777777" w:rsidR="005565DA" w:rsidRDefault="005565DA" w:rsidP="0094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55C8" w14:textId="77777777" w:rsidR="00031374" w:rsidRPr="00946501" w:rsidRDefault="00031374" w:rsidP="00650F53">
    <w:pPr>
      <w:pStyle w:val="Footer"/>
      <w:jc w:val="center"/>
      <w:rPr>
        <w:b/>
        <w:sz w:val="24"/>
        <w:szCs w:val="24"/>
      </w:rPr>
    </w:pPr>
    <w:r w:rsidRPr="00946501">
      <w:rPr>
        <w:b/>
        <w:sz w:val="24"/>
        <w:szCs w:val="24"/>
      </w:rPr>
      <w:t>BERJAYA PHILIPPINES INC.</w:t>
    </w:r>
  </w:p>
  <w:p w14:paraId="3379AE2D" w14:textId="77777777" w:rsidR="00031374" w:rsidRPr="00946501" w:rsidRDefault="00031374" w:rsidP="00650F53">
    <w:pPr>
      <w:pStyle w:val="Footer"/>
      <w:jc w:val="center"/>
    </w:pPr>
    <w:r w:rsidRPr="00946501">
      <w:t>9/F Rufino Pacific Tower 6784 Ayala Ave., Cor. V.A Rufino St., Makati City</w:t>
    </w:r>
  </w:p>
  <w:p w14:paraId="5E1BC9FD" w14:textId="77777777" w:rsidR="00031374" w:rsidRPr="00946501" w:rsidRDefault="00031374" w:rsidP="00650F53">
    <w:pPr>
      <w:pStyle w:val="Footer"/>
      <w:jc w:val="center"/>
    </w:pPr>
    <w:r w:rsidRPr="00946501">
      <w:t>Tel. No.: (632) 811-0668 * Fax No.: (632) 811-0538</w:t>
    </w:r>
  </w:p>
  <w:p w14:paraId="6B20E059" w14:textId="77777777" w:rsidR="00031374" w:rsidRPr="00946501" w:rsidRDefault="00031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6E22" w14:textId="77777777" w:rsidR="005565DA" w:rsidRDefault="005565DA" w:rsidP="00946501">
      <w:pPr>
        <w:spacing w:after="0" w:line="240" w:lineRule="auto"/>
      </w:pPr>
      <w:r>
        <w:separator/>
      </w:r>
    </w:p>
  </w:footnote>
  <w:footnote w:type="continuationSeparator" w:id="0">
    <w:p w14:paraId="39B2F0D8" w14:textId="77777777" w:rsidR="005565DA" w:rsidRDefault="005565DA" w:rsidP="0094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119B" w14:textId="42C7ED50" w:rsidR="00031374" w:rsidRDefault="00737708">
    <w:pPr>
      <w:pStyle w:val="Header"/>
    </w:pPr>
    <w:r>
      <w:rPr>
        <w:noProof/>
        <w:lang w:val="en-GB" w:eastAsia="en-GB"/>
      </w:rPr>
      <w:drawing>
        <wp:anchor distT="0" distB="0" distL="114300" distR="114300" simplePos="0" relativeHeight="251658752" behindDoc="0" locked="0" layoutInCell="1" allowOverlap="1" wp14:anchorId="46F3C967" wp14:editId="5FFAF7FC">
          <wp:simplePos x="0" y="0"/>
          <wp:positionH relativeFrom="column">
            <wp:posOffset>2617906</wp:posOffset>
          </wp:positionH>
          <wp:positionV relativeFrom="paragraph">
            <wp:posOffset>99170</wp:posOffset>
          </wp:positionV>
          <wp:extent cx="1564304" cy="1046393"/>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4304" cy="1046393"/>
                  </a:xfrm>
                  <a:prstGeom prst="rect">
                    <a:avLst/>
                  </a:prstGeom>
                </pic:spPr>
              </pic:pic>
            </a:graphicData>
          </a:graphic>
          <wp14:sizeRelH relativeFrom="page">
            <wp14:pctWidth>0</wp14:pctWidth>
          </wp14:sizeRelH>
          <wp14:sizeRelV relativeFrom="page">
            <wp14:pctHeight>0</wp14:pctHeight>
          </wp14:sizeRelV>
        </wp:anchor>
      </w:drawing>
    </w:r>
  </w:p>
  <w:p w14:paraId="44DB3383" w14:textId="208CF28A" w:rsidR="00031374" w:rsidRDefault="00031374">
    <w:pPr>
      <w:pStyle w:val="Header"/>
    </w:pPr>
  </w:p>
  <w:p w14:paraId="2853F804" w14:textId="4FE9434E" w:rsidR="00031374" w:rsidRDefault="00031374">
    <w:pPr>
      <w:pStyle w:val="Header"/>
    </w:pPr>
  </w:p>
  <w:p w14:paraId="385E799C" w14:textId="77777777" w:rsidR="00031374" w:rsidRDefault="00031374">
    <w:pPr>
      <w:pStyle w:val="Header"/>
    </w:pPr>
  </w:p>
  <w:p w14:paraId="1B6C2C71" w14:textId="77777777" w:rsidR="00031374" w:rsidRDefault="00031374">
    <w:pPr>
      <w:pStyle w:val="Header"/>
    </w:pPr>
  </w:p>
  <w:p w14:paraId="1FF1AB91" w14:textId="77777777" w:rsidR="00031374" w:rsidRDefault="00031374">
    <w:pPr>
      <w:pStyle w:val="Header"/>
    </w:pPr>
  </w:p>
  <w:p w14:paraId="154F9C37" w14:textId="77777777" w:rsidR="00031374" w:rsidRDefault="00031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0DED7262"/>
    <w:lvl w:ilvl="0" w:tplc="61B6EF68">
      <w:start w:val="1"/>
      <w:numFmt w:val="bullet"/>
      <w:lvlText w:val="•"/>
      <w:lvlJc w:val="left"/>
    </w:lvl>
    <w:lvl w:ilvl="1" w:tplc="2C48304E">
      <w:start w:val="1"/>
      <w:numFmt w:val="bullet"/>
      <w:lvlText w:val=""/>
      <w:lvlJc w:val="left"/>
    </w:lvl>
    <w:lvl w:ilvl="2" w:tplc="A5482B70">
      <w:start w:val="1"/>
      <w:numFmt w:val="bullet"/>
      <w:lvlText w:val=""/>
      <w:lvlJc w:val="left"/>
    </w:lvl>
    <w:lvl w:ilvl="3" w:tplc="D248A5EA">
      <w:start w:val="1"/>
      <w:numFmt w:val="bullet"/>
      <w:lvlText w:val=""/>
      <w:lvlJc w:val="left"/>
    </w:lvl>
    <w:lvl w:ilvl="4" w:tplc="A860D776">
      <w:start w:val="1"/>
      <w:numFmt w:val="bullet"/>
      <w:lvlText w:val=""/>
      <w:lvlJc w:val="left"/>
    </w:lvl>
    <w:lvl w:ilvl="5" w:tplc="6FEE6D52">
      <w:start w:val="1"/>
      <w:numFmt w:val="bullet"/>
      <w:lvlText w:val=""/>
      <w:lvlJc w:val="left"/>
    </w:lvl>
    <w:lvl w:ilvl="6" w:tplc="3B62A586">
      <w:start w:val="1"/>
      <w:numFmt w:val="bullet"/>
      <w:lvlText w:val=""/>
      <w:lvlJc w:val="left"/>
    </w:lvl>
    <w:lvl w:ilvl="7" w:tplc="6DACFAC4">
      <w:start w:val="1"/>
      <w:numFmt w:val="bullet"/>
      <w:lvlText w:val=""/>
      <w:lvlJc w:val="left"/>
    </w:lvl>
    <w:lvl w:ilvl="8" w:tplc="B4722386">
      <w:start w:val="1"/>
      <w:numFmt w:val="bullet"/>
      <w:lvlText w:val=""/>
      <w:lvlJc w:val="left"/>
    </w:lvl>
  </w:abstractNum>
  <w:abstractNum w:abstractNumId="1" w15:restartNumberingAfterBreak="0">
    <w:nsid w:val="0000000D"/>
    <w:multiLevelType w:val="hybridMultilevel"/>
    <w:tmpl w:val="4E6AFB66"/>
    <w:lvl w:ilvl="0" w:tplc="57582A90">
      <w:start w:val="1"/>
      <w:numFmt w:val="bullet"/>
      <w:lvlText w:val="•"/>
      <w:lvlJc w:val="left"/>
    </w:lvl>
    <w:lvl w:ilvl="1" w:tplc="51663CB2">
      <w:start w:val="1"/>
      <w:numFmt w:val="lowerRoman"/>
      <w:lvlText w:val="(%2)"/>
      <w:lvlJc w:val="left"/>
    </w:lvl>
    <w:lvl w:ilvl="2" w:tplc="DFA8EAA2">
      <w:start w:val="1"/>
      <w:numFmt w:val="bullet"/>
      <w:lvlText w:val=""/>
      <w:lvlJc w:val="left"/>
    </w:lvl>
    <w:lvl w:ilvl="3" w:tplc="F05EEA0A">
      <w:start w:val="1"/>
      <w:numFmt w:val="bullet"/>
      <w:lvlText w:val=""/>
      <w:lvlJc w:val="left"/>
    </w:lvl>
    <w:lvl w:ilvl="4" w:tplc="33F6CCD2">
      <w:start w:val="1"/>
      <w:numFmt w:val="bullet"/>
      <w:lvlText w:val=""/>
      <w:lvlJc w:val="left"/>
    </w:lvl>
    <w:lvl w:ilvl="5" w:tplc="24D44B9C">
      <w:start w:val="1"/>
      <w:numFmt w:val="bullet"/>
      <w:lvlText w:val=""/>
      <w:lvlJc w:val="left"/>
    </w:lvl>
    <w:lvl w:ilvl="6" w:tplc="22E4E100">
      <w:start w:val="1"/>
      <w:numFmt w:val="bullet"/>
      <w:lvlText w:val=""/>
      <w:lvlJc w:val="left"/>
    </w:lvl>
    <w:lvl w:ilvl="7" w:tplc="4614DAAE">
      <w:start w:val="1"/>
      <w:numFmt w:val="bullet"/>
      <w:lvlText w:val=""/>
      <w:lvlJc w:val="left"/>
    </w:lvl>
    <w:lvl w:ilvl="8" w:tplc="C3FAF1B8">
      <w:start w:val="1"/>
      <w:numFmt w:val="bullet"/>
      <w:lvlText w:val=""/>
      <w:lvlJc w:val="left"/>
    </w:lvl>
  </w:abstractNum>
  <w:abstractNum w:abstractNumId="2" w15:restartNumberingAfterBreak="0">
    <w:nsid w:val="002708A5"/>
    <w:multiLevelType w:val="hybridMultilevel"/>
    <w:tmpl w:val="8038801A"/>
    <w:lvl w:ilvl="0" w:tplc="F76ECE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4C4B3D"/>
    <w:multiLevelType w:val="hybridMultilevel"/>
    <w:tmpl w:val="45AE945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F3478"/>
    <w:multiLevelType w:val="hybridMultilevel"/>
    <w:tmpl w:val="34A6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A0EAB"/>
    <w:multiLevelType w:val="hybridMultilevel"/>
    <w:tmpl w:val="C7FA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6415D"/>
    <w:multiLevelType w:val="hybridMultilevel"/>
    <w:tmpl w:val="7F98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41823"/>
    <w:multiLevelType w:val="hybridMultilevel"/>
    <w:tmpl w:val="3A7029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D00DA"/>
    <w:multiLevelType w:val="hybridMultilevel"/>
    <w:tmpl w:val="D3BC5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8E66630"/>
    <w:multiLevelType w:val="hybridMultilevel"/>
    <w:tmpl w:val="1F40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8482509">
    <w:abstractNumId w:val="4"/>
  </w:num>
  <w:num w:numId="2" w16cid:durableId="239028866">
    <w:abstractNumId w:val="6"/>
  </w:num>
  <w:num w:numId="3" w16cid:durableId="1113784718">
    <w:abstractNumId w:val="3"/>
  </w:num>
  <w:num w:numId="4" w16cid:durableId="379015763">
    <w:abstractNumId w:val="5"/>
  </w:num>
  <w:num w:numId="5" w16cid:durableId="1529022179">
    <w:abstractNumId w:val="7"/>
  </w:num>
  <w:num w:numId="6" w16cid:durableId="1853640200">
    <w:abstractNumId w:val="9"/>
  </w:num>
  <w:num w:numId="7" w16cid:durableId="2054688563">
    <w:abstractNumId w:val="2"/>
  </w:num>
  <w:num w:numId="8" w16cid:durableId="1613049361">
    <w:abstractNumId w:val="8"/>
  </w:num>
  <w:num w:numId="9" w16cid:durableId="262498325">
    <w:abstractNumId w:val="0"/>
  </w:num>
  <w:num w:numId="10" w16cid:durableId="510337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01"/>
    <w:rsid w:val="00004B4A"/>
    <w:rsid w:val="000057E2"/>
    <w:rsid w:val="0000759C"/>
    <w:rsid w:val="00023777"/>
    <w:rsid w:val="00027913"/>
    <w:rsid w:val="00031099"/>
    <w:rsid w:val="00031374"/>
    <w:rsid w:val="000332C9"/>
    <w:rsid w:val="00043F48"/>
    <w:rsid w:val="00065074"/>
    <w:rsid w:val="00065C01"/>
    <w:rsid w:val="00065EC1"/>
    <w:rsid w:val="00081AF9"/>
    <w:rsid w:val="0008288A"/>
    <w:rsid w:val="00091B58"/>
    <w:rsid w:val="00093099"/>
    <w:rsid w:val="0009794A"/>
    <w:rsid w:val="000A3D36"/>
    <w:rsid w:val="000A78BB"/>
    <w:rsid w:val="000D536A"/>
    <w:rsid w:val="000E3F2E"/>
    <w:rsid w:val="000F2B71"/>
    <w:rsid w:val="00101EAD"/>
    <w:rsid w:val="00116F77"/>
    <w:rsid w:val="0013099D"/>
    <w:rsid w:val="00131A58"/>
    <w:rsid w:val="001376BD"/>
    <w:rsid w:val="00153CF3"/>
    <w:rsid w:val="001559F8"/>
    <w:rsid w:val="00161C58"/>
    <w:rsid w:val="00166132"/>
    <w:rsid w:val="00174D67"/>
    <w:rsid w:val="00174E57"/>
    <w:rsid w:val="00186DA1"/>
    <w:rsid w:val="00193844"/>
    <w:rsid w:val="001A4BA2"/>
    <w:rsid w:val="001C50A0"/>
    <w:rsid w:val="001D4E5F"/>
    <w:rsid w:val="001D528F"/>
    <w:rsid w:val="001E149C"/>
    <w:rsid w:val="001E1532"/>
    <w:rsid w:val="001E2F8D"/>
    <w:rsid w:val="001E3EF8"/>
    <w:rsid w:val="001F5314"/>
    <w:rsid w:val="0021251D"/>
    <w:rsid w:val="0021317B"/>
    <w:rsid w:val="00214E3C"/>
    <w:rsid w:val="002239E0"/>
    <w:rsid w:val="002371FC"/>
    <w:rsid w:val="00244AB5"/>
    <w:rsid w:val="00247BB4"/>
    <w:rsid w:val="002541C2"/>
    <w:rsid w:val="00262B6E"/>
    <w:rsid w:val="00271AF9"/>
    <w:rsid w:val="0027241B"/>
    <w:rsid w:val="00273C1D"/>
    <w:rsid w:val="00296F4F"/>
    <w:rsid w:val="002A3432"/>
    <w:rsid w:val="002A582B"/>
    <w:rsid w:val="002B1941"/>
    <w:rsid w:val="002B3CC9"/>
    <w:rsid w:val="002B66A7"/>
    <w:rsid w:val="002C1F92"/>
    <w:rsid w:val="002C5DB8"/>
    <w:rsid w:val="002C78E9"/>
    <w:rsid w:val="002D36EB"/>
    <w:rsid w:val="002D42A8"/>
    <w:rsid w:val="002D5731"/>
    <w:rsid w:val="002E59B5"/>
    <w:rsid w:val="002F088D"/>
    <w:rsid w:val="002F0AF2"/>
    <w:rsid w:val="002F1E0E"/>
    <w:rsid w:val="002F2314"/>
    <w:rsid w:val="002F24F5"/>
    <w:rsid w:val="002F701E"/>
    <w:rsid w:val="003010C6"/>
    <w:rsid w:val="00302C55"/>
    <w:rsid w:val="00302DC5"/>
    <w:rsid w:val="00303234"/>
    <w:rsid w:val="003036CE"/>
    <w:rsid w:val="00305D5A"/>
    <w:rsid w:val="00343810"/>
    <w:rsid w:val="003442F8"/>
    <w:rsid w:val="0035209D"/>
    <w:rsid w:val="00366C2F"/>
    <w:rsid w:val="00375808"/>
    <w:rsid w:val="00376D6D"/>
    <w:rsid w:val="0037728F"/>
    <w:rsid w:val="00384459"/>
    <w:rsid w:val="00387F53"/>
    <w:rsid w:val="003917D6"/>
    <w:rsid w:val="00391ECE"/>
    <w:rsid w:val="00393AD4"/>
    <w:rsid w:val="003B244D"/>
    <w:rsid w:val="003B5BF3"/>
    <w:rsid w:val="003D6E16"/>
    <w:rsid w:val="003D6F9F"/>
    <w:rsid w:val="003E1A91"/>
    <w:rsid w:val="003F341C"/>
    <w:rsid w:val="003F4BB4"/>
    <w:rsid w:val="00405CD2"/>
    <w:rsid w:val="00407855"/>
    <w:rsid w:val="00411355"/>
    <w:rsid w:val="004322CE"/>
    <w:rsid w:val="00437554"/>
    <w:rsid w:val="00440CD6"/>
    <w:rsid w:val="004417E5"/>
    <w:rsid w:val="00446394"/>
    <w:rsid w:val="00454191"/>
    <w:rsid w:val="00462988"/>
    <w:rsid w:val="0048026D"/>
    <w:rsid w:val="004936AB"/>
    <w:rsid w:val="004A4AF5"/>
    <w:rsid w:val="004A767E"/>
    <w:rsid w:val="004B14DF"/>
    <w:rsid w:val="004B2231"/>
    <w:rsid w:val="004C363D"/>
    <w:rsid w:val="004C5965"/>
    <w:rsid w:val="004C5D25"/>
    <w:rsid w:val="004E5211"/>
    <w:rsid w:val="004E5964"/>
    <w:rsid w:val="004F3232"/>
    <w:rsid w:val="005069D9"/>
    <w:rsid w:val="00507652"/>
    <w:rsid w:val="00514688"/>
    <w:rsid w:val="00514BFC"/>
    <w:rsid w:val="00520ADF"/>
    <w:rsid w:val="00522960"/>
    <w:rsid w:val="00525F37"/>
    <w:rsid w:val="005331D2"/>
    <w:rsid w:val="00533AA0"/>
    <w:rsid w:val="0054369A"/>
    <w:rsid w:val="005555BE"/>
    <w:rsid w:val="005565DA"/>
    <w:rsid w:val="00562B88"/>
    <w:rsid w:val="0056496E"/>
    <w:rsid w:val="00566ACB"/>
    <w:rsid w:val="00571886"/>
    <w:rsid w:val="00581F01"/>
    <w:rsid w:val="0058317D"/>
    <w:rsid w:val="00585F0D"/>
    <w:rsid w:val="00593313"/>
    <w:rsid w:val="005B7AA5"/>
    <w:rsid w:val="005B7E79"/>
    <w:rsid w:val="005C1221"/>
    <w:rsid w:val="005D40D0"/>
    <w:rsid w:val="005E3A7D"/>
    <w:rsid w:val="006038A7"/>
    <w:rsid w:val="0060620F"/>
    <w:rsid w:val="0061267C"/>
    <w:rsid w:val="00613183"/>
    <w:rsid w:val="00613844"/>
    <w:rsid w:val="006160A9"/>
    <w:rsid w:val="00626D78"/>
    <w:rsid w:val="00630A66"/>
    <w:rsid w:val="00631F0E"/>
    <w:rsid w:val="00635EA1"/>
    <w:rsid w:val="006424EB"/>
    <w:rsid w:val="006449C3"/>
    <w:rsid w:val="00647359"/>
    <w:rsid w:val="00647DCD"/>
    <w:rsid w:val="006501D5"/>
    <w:rsid w:val="006506B9"/>
    <w:rsid w:val="00650F53"/>
    <w:rsid w:val="00657A7C"/>
    <w:rsid w:val="00684B57"/>
    <w:rsid w:val="00691182"/>
    <w:rsid w:val="006919D0"/>
    <w:rsid w:val="0069511F"/>
    <w:rsid w:val="00696284"/>
    <w:rsid w:val="006A44E0"/>
    <w:rsid w:val="006B3843"/>
    <w:rsid w:val="006B5D59"/>
    <w:rsid w:val="006B7BEC"/>
    <w:rsid w:val="006C15C7"/>
    <w:rsid w:val="006C6AA5"/>
    <w:rsid w:val="006C78E9"/>
    <w:rsid w:val="006D7641"/>
    <w:rsid w:val="006E192D"/>
    <w:rsid w:val="006E2744"/>
    <w:rsid w:val="006E606E"/>
    <w:rsid w:val="007165C8"/>
    <w:rsid w:val="007206A6"/>
    <w:rsid w:val="007275D4"/>
    <w:rsid w:val="007276AD"/>
    <w:rsid w:val="00732AEB"/>
    <w:rsid w:val="00733D7E"/>
    <w:rsid w:val="0073561C"/>
    <w:rsid w:val="00737708"/>
    <w:rsid w:val="00750682"/>
    <w:rsid w:val="00756AFA"/>
    <w:rsid w:val="00762530"/>
    <w:rsid w:val="00766A6A"/>
    <w:rsid w:val="0077077C"/>
    <w:rsid w:val="007845D5"/>
    <w:rsid w:val="00790057"/>
    <w:rsid w:val="007910E3"/>
    <w:rsid w:val="007969B4"/>
    <w:rsid w:val="007A09B2"/>
    <w:rsid w:val="007A1FCF"/>
    <w:rsid w:val="007B1446"/>
    <w:rsid w:val="007B203A"/>
    <w:rsid w:val="007C3BFD"/>
    <w:rsid w:val="007C44DE"/>
    <w:rsid w:val="007D5CC2"/>
    <w:rsid w:val="007E312E"/>
    <w:rsid w:val="00806679"/>
    <w:rsid w:val="00815AA5"/>
    <w:rsid w:val="0082029D"/>
    <w:rsid w:val="00822F25"/>
    <w:rsid w:val="00824375"/>
    <w:rsid w:val="00826AEC"/>
    <w:rsid w:val="008343FD"/>
    <w:rsid w:val="0084363C"/>
    <w:rsid w:val="0084451A"/>
    <w:rsid w:val="00845B20"/>
    <w:rsid w:val="00847F11"/>
    <w:rsid w:val="008660D3"/>
    <w:rsid w:val="008670EA"/>
    <w:rsid w:val="00871104"/>
    <w:rsid w:val="00874BFF"/>
    <w:rsid w:val="00880173"/>
    <w:rsid w:val="0088044D"/>
    <w:rsid w:val="00891C20"/>
    <w:rsid w:val="008A0205"/>
    <w:rsid w:val="008A2690"/>
    <w:rsid w:val="008B7B99"/>
    <w:rsid w:val="008C1C72"/>
    <w:rsid w:val="008C31BD"/>
    <w:rsid w:val="008C6CA1"/>
    <w:rsid w:val="008D1132"/>
    <w:rsid w:val="008D2E72"/>
    <w:rsid w:val="008D62C2"/>
    <w:rsid w:val="00901C56"/>
    <w:rsid w:val="00912AB2"/>
    <w:rsid w:val="0091408F"/>
    <w:rsid w:val="00921C7F"/>
    <w:rsid w:val="00927173"/>
    <w:rsid w:val="00943964"/>
    <w:rsid w:val="009449EF"/>
    <w:rsid w:val="00946501"/>
    <w:rsid w:val="009532AF"/>
    <w:rsid w:val="00954148"/>
    <w:rsid w:val="009625C9"/>
    <w:rsid w:val="00966640"/>
    <w:rsid w:val="00967FB3"/>
    <w:rsid w:val="00986388"/>
    <w:rsid w:val="00994D76"/>
    <w:rsid w:val="009975E3"/>
    <w:rsid w:val="0099778C"/>
    <w:rsid w:val="009A0820"/>
    <w:rsid w:val="009A7A6D"/>
    <w:rsid w:val="009C6004"/>
    <w:rsid w:val="009C620C"/>
    <w:rsid w:val="009D4008"/>
    <w:rsid w:val="009E139E"/>
    <w:rsid w:val="009E4CCA"/>
    <w:rsid w:val="009F3AE0"/>
    <w:rsid w:val="00A148FD"/>
    <w:rsid w:val="00A35C82"/>
    <w:rsid w:val="00A4210C"/>
    <w:rsid w:val="00A47BB1"/>
    <w:rsid w:val="00A67A6E"/>
    <w:rsid w:val="00A8622C"/>
    <w:rsid w:val="00A9142B"/>
    <w:rsid w:val="00AA07AE"/>
    <w:rsid w:val="00AA3A3C"/>
    <w:rsid w:val="00AB349B"/>
    <w:rsid w:val="00AB632F"/>
    <w:rsid w:val="00AD71E7"/>
    <w:rsid w:val="00AE3541"/>
    <w:rsid w:val="00B037D4"/>
    <w:rsid w:val="00B16397"/>
    <w:rsid w:val="00B24589"/>
    <w:rsid w:val="00B32DC9"/>
    <w:rsid w:val="00B418E9"/>
    <w:rsid w:val="00B72AA5"/>
    <w:rsid w:val="00B73874"/>
    <w:rsid w:val="00B801E9"/>
    <w:rsid w:val="00B8035C"/>
    <w:rsid w:val="00B8695F"/>
    <w:rsid w:val="00B921CE"/>
    <w:rsid w:val="00BA2AC6"/>
    <w:rsid w:val="00BA58B2"/>
    <w:rsid w:val="00BB277A"/>
    <w:rsid w:val="00BC0F7C"/>
    <w:rsid w:val="00BC20FF"/>
    <w:rsid w:val="00BC533A"/>
    <w:rsid w:val="00BD2B99"/>
    <w:rsid w:val="00BD495C"/>
    <w:rsid w:val="00BD6FF8"/>
    <w:rsid w:val="00BE21A7"/>
    <w:rsid w:val="00BE507C"/>
    <w:rsid w:val="00BF121E"/>
    <w:rsid w:val="00C03E70"/>
    <w:rsid w:val="00C11612"/>
    <w:rsid w:val="00C16981"/>
    <w:rsid w:val="00C21F47"/>
    <w:rsid w:val="00C26378"/>
    <w:rsid w:val="00C36239"/>
    <w:rsid w:val="00C45E54"/>
    <w:rsid w:val="00C471D2"/>
    <w:rsid w:val="00C47212"/>
    <w:rsid w:val="00C50B98"/>
    <w:rsid w:val="00C52EAE"/>
    <w:rsid w:val="00C65245"/>
    <w:rsid w:val="00C772A5"/>
    <w:rsid w:val="00CA56B7"/>
    <w:rsid w:val="00CA7B1C"/>
    <w:rsid w:val="00CB009C"/>
    <w:rsid w:val="00CB2A77"/>
    <w:rsid w:val="00CB7CE8"/>
    <w:rsid w:val="00CC6989"/>
    <w:rsid w:val="00CC73ED"/>
    <w:rsid w:val="00CC7949"/>
    <w:rsid w:val="00CD1F3E"/>
    <w:rsid w:val="00CE53A2"/>
    <w:rsid w:val="00D043CF"/>
    <w:rsid w:val="00D10D69"/>
    <w:rsid w:val="00D12D6A"/>
    <w:rsid w:val="00D13857"/>
    <w:rsid w:val="00D14B50"/>
    <w:rsid w:val="00D15753"/>
    <w:rsid w:val="00D244E0"/>
    <w:rsid w:val="00D27870"/>
    <w:rsid w:val="00D330C4"/>
    <w:rsid w:val="00D50FB6"/>
    <w:rsid w:val="00D516AF"/>
    <w:rsid w:val="00D625E0"/>
    <w:rsid w:val="00D724E2"/>
    <w:rsid w:val="00D7640D"/>
    <w:rsid w:val="00D77235"/>
    <w:rsid w:val="00D8074B"/>
    <w:rsid w:val="00D923BD"/>
    <w:rsid w:val="00DA2CA0"/>
    <w:rsid w:val="00DA2CF7"/>
    <w:rsid w:val="00DB06A5"/>
    <w:rsid w:val="00DB1193"/>
    <w:rsid w:val="00DB128B"/>
    <w:rsid w:val="00DC00D5"/>
    <w:rsid w:val="00DC165B"/>
    <w:rsid w:val="00DC2514"/>
    <w:rsid w:val="00DD4F6C"/>
    <w:rsid w:val="00DD527A"/>
    <w:rsid w:val="00DE5B6A"/>
    <w:rsid w:val="00DF565E"/>
    <w:rsid w:val="00E102D8"/>
    <w:rsid w:val="00E11DA3"/>
    <w:rsid w:val="00E16EEA"/>
    <w:rsid w:val="00E234E0"/>
    <w:rsid w:val="00E306CE"/>
    <w:rsid w:val="00E30F98"/>
    <w:rsid w:val="00E53028"/>
    <w:rsid w:val="00E627ED"/>
    <w:rsid w:val="00E702E1"/>
    <w:rsid w:val="00E70300"/>
    <w:rsid w:val="00E74C28"/>
    <w:rsid w:val="00E920D5"/>
    <w:rsid w:val="00E92323"/>
    <w:rsid w:val="00E93C5A"/>
    <w:rsid w:val="00E9476A"/>
    <w:rsid w:val="00EB6069"/>
    <w:rsid w:val="00EC029A"/>
    <w:rsid w:val="00EC63C2"/>
    <w:rsid w:val="00EC72BE"/>
    <w:rsid w:val="00ED4ABF"/>
    <w:rsid w:val="00EE0E4C"/>
    <w:rsid w:val="00EE216A"/>
    <w:rsid w:val="00EE271F"/>
    <w:rsid w:val="00F312A8"/>
    <w:rsid w:val="00F405DF"/>
    <w:rsid w:val="00F45D63"/>
    <w:rsid w:val="00F61413"/>
    <w:rsid w:val="00F65E02"/>
    <w:rsid w:val="00F71B1F"/>
    <w:rsid w:val="00F834AF"/>
    <w:rsid w:val="00F96000"/>
    <w:rsid w:val="00F97E0F"/>
    <w:rsid w:val="00FA4C1A"/>
    <w:rsid w:val="00FA4D39"/>
    <w:rsid w:val="00FC14B3"/>
    <w:rsid w:val="00FE0901"/>
    <w:rsid w:val="00FE0F20"/>
    <w:rsid w:val="00FE1832"/>
    <w:rsid w:val="00FE5BDD"/>
    <w:rsid w:val="00FF0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F4C78"/>
  <w15:docId w15:val="{26263F05-841F-D240-9DBF-CB53FB7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50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46501"/>
  </w:style>
  <w:style w:type="paragraph" w:styleId="Footer">
    <w:name w:val="footer"/>
    <w:basedOn w:val="Normal"/>
    <w:link w:val="FooterChar"/>
    <w:uiPriority w:val="99"/>
    <w:unhideWhenUsed/>
    <w:rsid w:val="0094650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46501"/>
  </w:style>
  <w:style w:type="paragraph" w:styleId="BalloonText">
    <w:name w:val="Balloon Text"/>
    <w:basedOn w:val="Normal"/>
    <w:link w:val="BalloonTextChar"/>
    <w:uiPriority w:val="99"/>
    <w:semiHidden/>
    <w:unhideWhenUsed/>
    <w:rsid w:val="00946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01"/>
    <w:rPr>
      <w:rFonts w:ascii="Tahoma" w:hAnsi="Tahoma" w:cs="Tahoma"/>
      <w:sz w:val="16"/>
      <w:szCs w:val="16"/>
    </w:rPr>
  </w:style>
  <w:style w:type="character" w:styleId="Emphasis">
    <w:name w:val="Emphasis"/>
    <w:basedOn w:val="DefaultParagraphFont"/>
    <w:uiPriority w:val="20"/>
    <w:qFormat/>
    <w:rsid w:val="00DC00D5"/>
    <w:rPr>
      <w:i/>
      <w:iCs/>
    </w:rPr>
  </w:style>
  <w:style w:type="character" w:styleId="Strong">
    <w:name w:val="Strong"/>
    <w:basedOn w:val="DefaultParagraphFont"/>
    <w:uiPriority w:val="22"/>
    <w:qFormat/>
    <w:rsid w:val="00DC00D5"/>
    <w:rPr>
      <w:b/>
      <w:bCs/>
    </w:rPr>
  </w:style>
  <w:style w:type="table" w:styleId="TableGrid">
    <w:name w:val="Table Grid"/>
    <w:basedOn w:val="TableNormal"/>
    <w:uiPriority w:val="59"/>
    <w:rsid w:val="002D42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4BA2"/>
    <w:pPr>
      <w:ind w:left="720"/>
      <w:contextualSpacing/>
    </w:pPr>
  </w:style>
  <w:style w:type="paragraph" w:styleId="NoSpacing">
    <w:name w:val="No Spacing"/>
    <w:uiPriority w:val="1"/>
    <w:qFormat/>
    <w:rsid w:val="006B7BEC"/>
    <w:pPr>
      <w:spacing w:after="0" w:line="240" w:lineRule="auto"/>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771">
      <w:bodyDiv w:val="1"/>
      <w:marLeft w:val="0"/>
      <w:marRight w:val="0"/>
      <w:marTop w:val="0"/>
      <w:marBottom w:val="0"/>
      <w:divBdr>
        <w:top w:val="none" w:sz="0" w:space="0" w:color="auto"/>
        <w:left w:val="none" w:sz="0" w:space="0" w:color="auto"/>
        <w:bottom w:val="none" w:sz="0" w:space="0" w:color="auto"/>
        <w:right w:val="none" w:sz="0" w:space="0" w:color="auto"/>
      </w:divBdr>
    </w:div>
    <w:div w:id="5961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7E99-89B8-4BC7-BCC1-896575BD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 SIBULO</dc:creator>
  <cp:lastModifiedBy>ra.anneaguilar@outlook.com</cp:lastModifiedBy>
  <cp:revision>2</cp:revision>
  <cp:lastPrinted>2019-03-29T05:41:00Z</cp:lastPrinted>
  <dcterms:created xsi:type="dcterms:W3CDTF">2022-10-17T05:53:00Z</dcterms:created>
  <dcterms:modified xsi:type="dcterms:W3CDTF">2022-10-17T05:53:00Z</dcterms:modified>
</cp:coreProperties>
</file>